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№66/06.02.2013 по гр. д. №27/2013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гр. София, 06.02.2013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двадесет и осми януари две хиляди и тринадесета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разгледа докладваното от съдията Николова гр. д. № 27 по описа на Върховния касационен съд за 2013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решението от 3.08.2012 год. по гр. д. № 422/2012 год. въззивният Плевенски окръжен съд е отменил първоинстанционното решение от 29.12.2011 год. по гр. д. № 607/2010 год. на районен съд, [населено място] в частта му, в която е прогласена нищожността на договорите за покупко-продажба по нотариалните актове №№ *, * и * от 2008 год., както и в частта, в която са отменени както горните нотариални актове, така и тези с №№ *, * и * от 2008 год. за последващите сделки и вместо това постановил друго, с което отхвърлил предявените от В. Г., Е. Г. и М. Й. искове за нищожност на първите три договора, както и предявените от тях против ответниците Б. и С. К. и „А.-Г.” – КД искове за отмяна на нотариалните актове. Със същото решение въззивният съд обезсилил първоинстанционното решение в частта му по иска за собственост и допълнителното решение, като върнал делото на първоинстанционния съд за произнасяне от друг състав по предявения ревандикационен иск.</w:t>
        <w:tab/>
        <w:br/>
        <w:tab/>
        <w:t xml:space="preserve"> </w:t>
        <w:tab/>
        <w:br/>
        <w:tab/>
        <w:t xml:space="preserve"> Въззивното решение е обжалвано от ищците чрез адв. Д. А., с касационна жалба, подадена в срока по чл. 283 ГПК с оплаквания за неговата неправилност поради наличие на основанията по чл. 281, т. 3 ГПК и искане за отмяната му. Считат за правилно постановеното от първоинстанционния съд решение и искат същото да се остави в сила, като претендират и направените по делото разноски.</w:t>
        <w:tab/>
        <w:br/>
        <w:tab/>
        <w:t xml:space="preserve"> </w:t>
        <w:tab/>
        <w:br/>
        <w:tab/>
        <w:t xml:space="preserve"> В изложението по чл. 284, ал. 3, т. 1 ГПК касаторите поддържат наличието на основанията по </w:t>
        <w:tab/>
        <w:br/>
        <w:tab/>
        <w:t xml:space="preserve"> </w:t>
        <w:tab/>
        <w:br/>
        <w:tab/>
        <w:t xml:space="preserve">чл. 280, ал. 1, т. т. 2 и 3 ГПК </w:t>
        <w:tab/>
        <w:br/>
        <w:tab/>
        <w:t xml:space="preserve"> </w:t>
        <w:tab/>
        <w:br/>
        <w:tab/>
        <w:t xml:space="preserve">за допускане на касационното обжалване на въззивното решение. Считат, че по въпросите, свързани с основанието за нищожност на продажбите от пълномощник с неистинско пълномощно, обуславящо липса на съгласие, а не продажба на чужда вещ, както е приел въззивният съд, и допустимостта на решението по установителната част по иска за собственост с допълване с произнасяне и по осъдителната такава произнасянето на въззивния съд е в противоречие с посочената съдебна практика, както и същите са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Ответниците не са взели становище по жалбата.</w:t>
        <w:tab/>
        <w:br/>
        <w:tab/>
        <w:t xml:space="preserve"> </w:t>
        <w:tab/>
        <w:br/>
        <w:tab/>
        <w:t xml:space="preserve">Върховният касационен съд, в настоящият си състав, при проверката за наличие на основания за допускане на касационното обжалване на решението, въз основа на данните по делото, намира следното:</w:t>
        <w:tab/>
        <w:br/>
        <w:tab/>
        <w:t xml:space="preserve"> </w:t>
        <w:tab/>
        <w:br/>
        <w:tab/>
        <w:t xml:space="preserve">За да отмени първоинстанционното решение в частта му по иска за нищожност на договорите за покупко-продажба, сключени от пълномощник без представителна власт, въззивният съд приел, че твърдяната нищожност е обоснована от ищците с обстоятелството, че продавачът С. Т. е продал на ответника К. чужда вещ, без да е упълномощен за това от ищците, собственици на имотите. Неоснователността на тези искове, според съда, следвала от закона – продажбата на чужда вещ не е нищожна, а действителният собственик може да защити правото си чрез предявяване на ревандикационния иск против купувача. </w:t>
        <w:tab/>
        <w:br/>
        <w:tab/>
        <w:t xml:space="preserve"> </w:t>
        <w:tab/>
        <w:br/>
        <w:tab/>
        <w:t xml:space="preserve">Поставеният от касаторите правен въпрос за квалификацията на предявения иск за нищожност, на основание чл. 26, ал. 2 ЗЗД е релевантен за изхода му, тъй като въззивният съд приел, че твърденията в исковата молба не могат да обосноват липса на съгласие при наличието на продажба на чужда вещ, която изначало не е нищожна сделка с оглед възможността собственикът да търси по друг ред защита на своето право. Така поставен въпросът обосновава допускане на касационното обжалване на въззивното решение в тази му част, доколкото се поставя въпрос и за допустимостта на решението по него с оглед легитимацията на ответниците по този иск. Въззивният съд не е разграничил кой е надлежния ответник по този иск, което обосновава вероятността решението да е недопустимо в тази му част поради което и с оглед разясненията в ТР № 1/2009 год. ОСГТК на ВКС, т. 1 касационният съд следва служебно да допусне касация.</w:t>
        <w:tab/>
        <w:br/>
        <w:tab/>
        <w:t xml:space="preserve"> </w:t>
        <w:tab/>
        <w:br/>
        <w:tab/>
        <w:t xml:space="preserve">Същите съображения са относими и в останалата част на обжалваното решение с оглед процедирането на въззивния съд за обезсилване на първоинстанционното решение в частта по иска за собственост и връщане на първоинстанционния съд за разглеждането му. Прието е от въззивният съд, че е предявен ревандикационен иск против дружеството, ответник, както и че първоинстанционният съд не се е произнесъл по него, а по непредявен установителен иск, при наличието на основно и допълнително решение по иск по чл. 108 ЗС. И в тази хипотеза се поставя въпросът за допустимостта на въззивното решение, което е основание за допускане на касационното обжалване, вкл. и в частта по искането за отмяна на нотариалните актове, като обусловени от предявените искове.</w:t>
        <w:tab/>
        <w:br/>
        <w:tab/>
        <w:t xml:space="preserve"> </w:t>
        <w:tab/>
        <w:br/>
        <w:tab/>
        <w:t xml:space="preserve">Поради горните съображения и на основание чл. 288 ГПК, настоящият състав на ВКС,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335 от 3.08.2012 год. по гр. д. № 422/2012 год. по описа на Плевенския окръжен съд по подадената от В. М. Г., Е. П. Г. и М. П. Й., чрез адвокат Д. А. от ВАК касационна жалба против него.</w:t>
        <w:tab/>
        <w:br/>
        <w:tab/>
        <w:t xml:space="preserve"> </w:t>
        <w:tab/>
        <w:br/>
        <w:tab/>
        <w:t xml:space="preserve">Указва на касаторите да внесат по сметка на ВКС държавна такса за съединените искове в общ размер на 217.91 лв., на основание чл. 18, ал. 2, т. 2 от Тарифата за държавните такси, които се събират от съдилищата по ГПК, в едноседмичен срок от съобщението и представят вносния документ в същия срок, след което делото се докладва на председателя на ІІ г.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