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№120/28.03.2014 по гр. д. №6093/2013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гр. д. № 6093/2013 г. ВКС на РБ, ГК, І г. о.</w:t>
        <w:tab/>
        <w:br/>
        <w:tab/>
        <w:t xml:space="preserve"> </w:t>
        <w:tab/>
        <w:br/>
        <w:tab/>
        <w:t xml:space="preserve">О П Р Е Д Е Л Е Н И Е</w:t>
        <w:tab/>
        <w:br/>
        <w:tab/>
        <w:t xml:space="preserve"> </w:t>
        <w:tab/>
        <w:br/>
        <w:tab/>
        <w:t xml:space="preserve">N 120</w:t>
        <w:tab/>
        <w:br/>
        <w:tab/>
        <w:t xml:space="preserve"> </w:t>
        <w:tab/>
        <w:br/>
        <w:tab/>
        <w:t xml:space="preserve">София, 28.03.2014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в състав:</w:t>
        <w:tab/>
        <w:br/>
        <w:tab/>
        <w:t xml:space="preserve"> </w:t>
        <w:tab/>
        <w:br/>
        <w:tab/>
        <w:t xml:space="preserve">ПРЕДСЕДАТЕЛ: ЖАНИН СИЛДАРЕВА </w:t>
        <w:tab/>
        <w:br/>
        <w:tab/>
        <w:t xml:space="preserve"> </w:t>
        <w:tab/>
        <w:br/>
        <w:tab/>
        <w:t xml:space="preserve">ЧЛЕНОВЕ: ДИАНА ЦЕНЕВА</w:t>
        <w:tab/>
        <w:br/>
        <w:tab/>
        <w:t xml:space="preserve"> </w:t>
        <w:tab/>
        <w:br/>
        <w:tab/>
        <w:t xml:space="preserve">БОНКА ДЕЧЕВА</w:t>
        <w:tab/>
        <w:br/>
        <w:tab/>
        <w:t xml:space="preserve"> </w:t>
        <w:tab/>
        <w:br/>
        <w:tab/>
        <w:t xml:space="preserve"> изслуша докладваната от съдия Ж. Силдарева гр. д. № 6093/2014 г.</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Ж. „Б.” [населено място] срещу решение от 10.07.2013 г. по гр. д. № 1212/2013 г. на Софийски апелативен съд, с което е потвърдено решение от 03.08.2012 г. по гр. д. № 7477/2009 г. на Софийски градски съд, ГК, ІV-В отд., с което е отхвърлен предявения от касатора срещу С. Р. ревандикационен иск за недвижими имоти, представляващи апартаменти №№ 107 и 108, двата в [жилищен адрес] вх. „И”, ет. 6, 7 и 8, в[жк], построен в парцел V, нов – І, в кв. 133-д по плана на в [населено място], местността „”К. село – плавателен канал”.</w:t>
        <w:tab/>
        <w:br/>
        <w:tab/>
        <w:t xml:space="preserve"> </w:t>
        <w:tab/>
        <w:br/>
        <w:tab/>
        <w:t xml:space="preserve">Поддържа се довод за необоснованост на извода, че ответницата владее имота на правно основание, тъй като е придобила правото на собственост върху него на основание давностно владение. Допускането до касационна проверка се иска по разрешените от съда въпроси: 1. допустими ли са гласни доказателства за установяване завършването на сградата до степен на груб строеж; 2. допустим ли е придобивният способ давностно владение при действието на чл. 86 ЗС отм., по отношение на имот, съсобствен между общината и Ж.; 3. може ли да се придобие по давност имот на жилищностроителна кооперация в периода от 1994 г. до 2000 г. при действието на чл. 31, ал. 3 ЗК от 1991 г отм., Поддържа се, че въпросите са решени от съда в противоречие със задължителната практика, което е основание по чл. 280, ал. 1, т. 1 ГПК за допускане на касационна проверка по тях. </w:t>
        <w:tab/>
        <w:br/>
        <w:tab/>
        <w:t xml:space="preserve"> </w:t>
        <w:tab/>
        <w:br/>
        <w:tab/>
        <w:t xml:space="preserve">Ответникът по касация намира жалбата за неоснователна. </w:t>
        <w:tab/>
        <w:br/>
        <w:tab/>
        <w:t xml:space="preserve"> </w:t>
        <w:tab/>
        <w:br/>
        <w:tab/>
        <w:t xml:space="preserve">Касационната жалба е подадена в срока по чл. 283 ГПК от надлежна страна, срещу подлежащо на обжалване въззивно решение, поради което е допустима. </w:t>
        <w:tab/>
        <w:br/>
        <w:tab/>
        <w:t xml:space="preserve"> </w:t>
        <w:tab/>
        <w:br/>
        <w:tab/>
        <w:t xml:space="preserve">По поставеният в изложението трети въпрос – приложима ли е нормата на чл. 31, ал. 3 ЗК от 1991 г отм. и по отношение имуществото на жилищностроителните кооперации съдебният състав констатира, че с решения на състави на ВКС, постановени в производство по чл. 290 ГПК, е формирана противоречива практика.</w:t>
        <w:tab/>
        <w:br/>
        <w:tab/>
        <w:t xml:space="preserve"> </w:t>
        <w:tab/>
        <w:br/>
        <w:tab/>
        <w:t xml:space="preserve">В решение № 349 от 16.11.2012 г. по гр. д. № 307/2012 г. на ВКС, ІV г. о. е прието, че норма на чл. 31, ал. 3 ЗК от 1991 г. действала до 1999 г., когато е отменен със ЗК обн. в ДВ бр. 113 от 1999 г., намира приложение и по отношение на жилищностроителните кооперации, поради което тяхното имущество не може да бъде придобивано на основание оригинерния способ давностно владение.</w:t>
        <w:tab/>
        <w:br/>
        <w:tab/>
        <w:t xml:space="preserve"> </w:t>
        <w:tab/>
        <w:br/>
        <w:tab/>
        <w:t xml:space="preserve">В решение № 108 от 10.04.2012 г. по гр. д. № 1063/2010 г. на ВКС, ІІ г. о.; решение № 434 от 11.11.2010 г. по гр. д. № 387/2010 г. на ВКС, ІІ г. о. и в решение № 277 от 28.06.2012 г. по гр. д. № 259/2012 г. на ВКС, І г. о. е прието, че забраната, установена с нормата на чл. 31, ал. 3 ЗК от 1991 г отм., не намира приложение по отношение имуществото на жилищностроителните кооперации, поради спецификата на имуществените отношения, които този закон е уреждал. Това са отношенията между правни субекти, които съгласно нормата на чл. 1 от ЗК от 1991 г отм. представляват доброволно сдружение на физически лица с променлив капитал и променлив брой членове, които чрез сътрудничество и взаимопомощ осъществяват търговска дейност. </w:t>
        <w:tab/>
        <w:br/>
        <w:tab/>
        <w:t xml:space="preserve"> </w:t>
        <w:tab/>
        <w:br/>
        <w:tab/>
        <w:t xml:space="preserve">Жилищностроителната кооперация се образува за снабдяване на членовете й със собствени жилища, гаражи и ателиета чрез организиране на строителна дейност. Характерът на дейността й и целта на образуването й определят нейните особености, което е дало основание за уреждане на правния й режим с отделен нормативен акт ЗЖСК. </w:t>
        <w:tab/>
        <w:br/>
        <w:tab/>
        <w:t xml:space="preserve"> </w:t>
        <w:tab/>
        <w:br/>
        <w:tab/>
        <w:t xml:space="preserve"> Противоречивото разрешаване на въпроса за приложното поле на нормата на чл. 31, ал. 3 ЗК от 1991 г отм. е основание по чл. 292 ГПК да се предложи на общото събрание на Гражданска колегия на ВКС да постанови тълкувателно решение по него. </w:t>
        <w:tab/>
        <w:br/>
        <w:tab/>
        <w:t xml:space="preserve"> </w:t>
        <w:tab/>
        <w:br/>
        <w:tab/>
        <w:t xml:space="preserve">До произнасяне на ОСГК на ВКС с тълкувателното решение, производството по настоящото дело следва да бъде спряно.</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ПРЕДЛАГА на Общото събрание на Гражданска колегия на Върховния касационен съд да постанови тълкувателно решение по въпроса може ли да се придобие по давност право на собственост върху вещ, собственост на жилищностроителна кооперация, при действието на забраната, установена с чл. 31, ал. 3 от Закона за кооперациите, обн. в ДВ бр. 63 от 1991 г. и отменен със Закона за кооперациите, обн. в ДВ, бр. 113 от 28.12.1999 г.</w:t>
        <w:tab/>
        <w:br/>
        <w:tab/>
        <w:t xml:space="preserve"> </w:t>
        <w:tab/>
        <w:br/>
        <w:tab/>
        <w:t xml:space="preserve"> СПИРА производството по гр. д. № 6093/2013 г. на ВКС, І г. о. до постановяване на тълкувателно решение.</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