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№510/19.11.2010 по ч.гр.д. №458/2010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510 </w:t>
        <w:tab/>
        <w:br/>
        <w:tab/>
        <w:t xml:space="preserve"> </w:t>
        <w:tab/>
        <w:br/>
        <w:tab/>
        <w:t xml:space="preserve"> гр.София, 19.11.2010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ноември две хиляди и десета година в състав:</w:t>
        <w:tab/>
        <w:br/>
        <w:tab/>
        <w:t xml:space="preserve"> </w:t>
        <w:tab/>
        <w:br/>
        <w:tab/>
        <w:t xml:space="preserve">ПРЕДСЕДАТЕЛ:Бранислава Павлова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 ч. гр. д.№ 458 по описа за 2010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 Образувано е по частна жалба, подадена от Н. А. Б. срещу разпореждане от 20.01.2010 г. на Софийския градски съд по ч. гр. д.№ 5475 от 2009 г., с което е върната частна жалба срещу определение № 6986 от 25.06.2009 г. на Софийския градски съд по същото дело, поради неотстраняване на нередовностите на тази частна жалба. </w:t>
        <w:tab/>
        <w:br/>
        <w:tab/>
        <w:t xml:space="preserve"> </w:t>
        <w:tab/>
        <w:br/>
        <w:tab/>
        <w:t xml:space="preserve"> В частната жалба се излагат съображения за неправилност на обжалваното определение и се моли то да бъде отменено. </w:t>
        <w:tab/>
        <w:br/>
        <w:tab/>
        <w:t xml:space="preserve"> </w:t>
        <w:tab/>
        <w:br/>
        <w:tab/>
        <w:t xml:space="preserve"> Ответникът по частната жалба Ф. „Семейство Б.” не взема становище.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</w:t>
        <w:tab/>
        <w:br/>
        <w:tab/>
        <w:t xml:space="preserve"> </w:t>
        <w:tab/>
        <w:br/>
        <w:tab/>
        <w:t xml:space="preserve">Частната жалба вх.№ 26676 от 13.04.2010 г. е допустима: подадена е от легитимирана страна /ищца по делото/, в едноседмичния срок по чл. 275, ал. 1 от ГПК /жалбоподателката е била уведомена за обжалваното разпореждане на СГС на 06.04.2010 г., а частната жалба е подадена на 13.04.2010 г./ и срещу акт на въззивен съд, който съгласно чл. 274, ал. 2, изр. 1 от ГПК във връзка с чл. 274, ал. 1, т. 2 от ГПК, чл. 275, ал. 2 от ГПК и чл. 260, ал. 3 от ГПК подлежи на обжалване пред ВКС. </w:t>
        <w:tab/>
        <w:br/>
        <w:tab/>
        <w:t xml:space="preserve"> </w:t>
        <w:tab/>
        <w:br/>
        <w:tab/>
        <w:t xml:space="preserve">Разгледана по същество, частната жалба вх.№ 26676 от 13.04.2010 г. е основателна поради следното: С нея се обжалва разпореждане от 20.01.2010 г. за връщане на частна жалба вх.№ 38676 от 21.07.2009 г. Тази частна жалба от 21.07.2009 г. е била подадена срещу акт на въззивен съд, с който по същество е оставена без уважение частна жалба срещу определение на първоинстанционен съд, което прегражда по-нататъшното развитие на делото /определение на СГС № 6986 от 25.06.2009 г. по ч. гр. д.№ 5475 от 2009 г., с което е оставена без уважение частна жалба срещу определение на СРС, ГК, 47 състав от 16.04.2009 г. за прекратяване на гр. д.№ 5213 от 2009 г. на СРС в частта по предявен от Н. Б. срещу Ф. „Семейство Б.” иск с правно основание чл. 32, ал. 2 от ЗС. Поради това с оглед разпоредбата на чл. 274, ал. 3, т. 1 от ГПК към частната жалба от 21.07.2009 г. жалбоподателката е следвало да представи изложение по чл. 284, ал. 3, т. 1 от ГПК, в което да посочи материалноправен или процесуалноправен въпрос от значение за конкретното дело, да посочи в противоречие с коя практика на ВКС или на други съдилища в страната е решен този въпрос или какво е значението на произнасянето на ВКС по този въпрос за точното прилагане на закона или за развитието на правото по смисъла на чл. 280, ал. 1, т. 3 от ГПК и разясненията, дадени в т. 4 от ТР № 1 от 19.02.2010 г. по т. гр. д.№ 1 от 2009 г. на ОСТГК на ВКС. Ето защо, правилно с разпореждането от 10.12.2009 г. въззивният съд е оставил частната жалба без движение, като е дал срок за поправяне не нейните нередовности - да се представи изложение по чл. 284, ал. 3, т. 1 от ГПК и да се приподпише частната жалба от адвокат.</w:t>
        <w:tab/>
        <w:br/>
        <w:tab/>
        <w:t xml:space="preserve"> </w:t>
        <w:tab/>
        <w:br/>
        <w:tab/>
        <w:t xml:space="preserve">В дадения й от съда едноседмичен срок от съобщението, получено на 06.01.2010 г., жалбоподателката е отстранила нередовностите на частната жалба от 21.07.2009 г.- частната жалба е приподписана от адвокат Г.Стоянов на 12.01.2010 г., а на 13.10.2009 г. и на 13.01.2010 г. жалбоподателката е представила молби-изложения. Доколко тези молби-изложения по съдържание представляват изложение по чл. 284, ал. 3, т. 1 от ГПК /дали в тях е посочен правен въпрос по смисъла на чл. 280, ал. 1 от ГПК, дали е посочена практика на ВКС или на други съдилища в страната, в която този въпрос е решен по начин, различен от този в обжалваното определение, дали е посочено защо жалбоподателката счита, че произнасянето на ВКС по този въпрос е от значение за точното прилагане на закона или за развитието на правото по смисъла на чл. 280, ал. 1, т. 3 от ГПК/ е въпрос от компетентността не на въззивния съд, а на сезирания с частната жалба ВКС, който следва да се произнесе по него с определение за допускане или за недопускане на касационното обжалване. </w:t>
        <w:tab/>
        <w:br/>
        <w:tab/>
        <w:t xml:space="preserve"> </w:t>
        <w:tab/>
        <w:br/>
        <w:tab/>
        <w:t xml:space="preserve">Тъй като формално жалбоподателката е отстранила нередовносттие на частната си жалба от 21.07.2009 г., неправилно с обжалваното разпореждане от 20.01.2010 г. тази частна жалба е била върната. Ето защо, това разпореждане като неправилно следва да бъде отменено.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разпореждане от 20.01.2010 г. на Софийския градски съд по ч. гр. д.№ 5475 от 2009 г. за връщане на частна жалба вх.№ 38676 от 21.07.2009 г., подадена от Н. А. Б..</w:t>
        <w:tab/>
        <w:br/>
        <w:tab/>
        <w:t xml:space="preserve"> </w:t>
        <w:tab/>
        <w:br/>
        <w:tab/>
        <w:t xml:space="preserve">ВРЪЩА делото на СГС за по-нататъшно администриране на частна жалба вх.№ 38676 от 21.07.2009 г. 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