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№4498/09.10.2024 по ч.гр.д. №3468/2024 на ВКС, ГК, IV г.о., докладвано от съдия Десислава Попколева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4498</w:t>
        <w:tab/>
        <w:br/>
        <w:tab/>
        <w:t xml:space="preserve"/>
        <w:tab/>
        <w:br/>
        <w:tab/>
        <w:t xml:space="preserve"> София, 09.10. 2024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тридесети септември през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ч. гр. дело № 3468 по описа за 2024 год.,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2, изр. 1 ГПК.</w:t>
        <w:tab/>
        <w:br/>
        <w:tab/>
        <w:t xml:space="preserve"/>
        <w:tab/>
        <w:br/>
        <w:tab/>
        <w:t xml:space="preserve">Образувано е по частна жалба на М. Г. П., вх. № 20388 от 30.07.2024 г., срещу разпореждане № 2845/15.07.2024 г., постановено от Апелативен съд - София по гр. д. № 357/2023 г., с което е върната касационната му жалба с вх. № 16285/14.06.2024 г. против решение № 579/15.05.2024 г. по в. гр. дело № 357/2023 г. на Апелативен съд София. </w:t>
        <w:tab/>
        <w:br/>
        <w:tab/>
        <w:t xml:space="preserve"/>
        <w:tab/>
        <w:br/>
        <w:tab/>
        <w:t xml:space="preserve">Частната жалба е процесуално допустима - подадена в срока по чл.275, ал.1 ГПК, от надлежна страна и срещу подлежащ на касационно обжалване съдебен акт. </w:t>
        <w:tab/>
        <w:br/>
        <w:tab/>
        <w:t xml:space="preserve"/>
        <w:tab/>
        <w:br/>
        <w:tab/>
        <w:t xml:space="preserve">За да постанови обжалваното разпореждане въззивният съд е приел, че съобщението с указанията за отстраняване нередовностите на касационната жалба са получени на 26.06.2024 г. от адв. В. П. - съпруга на касатора, като едноседмичният срок за отстраняването им е изтекъл на 03.07.2024 г. - сряда, работен ден. В посочения срок касаторът не е изпълнил указанията на съда, поради което касационната му жалба е върната.</w:t>
        <w:tab/>
        <w:br/>
        <w:tab/>
        <w:t xml:space="preserve"/>
        <w:tab/>
        <w:br/>
        <w:tab/>
        <w:t xml:space="preserve">Обжалваното разпореждане е неправилно по следните съображения:</w:t>
        <w:tab/>
        <w:br/>
        <w:tab/>
        <w:t xml:space="preserve"/>
        <w:tab/>
        <w:br/>
        <w:tab/>
        <w:t xml:space="preserve">С решение № 579/15.05.2024 г. по в. гр. дело № 357/2023 г. на Апелативен съд София е потвърдено решение № 3618/05.12.2022 г. по гр. дело № 4928/2022 г. на Софийски градски съд, с което М. Г. П. е поставен под ограничено запрещение. Срещу решението е подадена касационна жалба от М. Г. П. с вх. № 16285 от 14.06.2024 г. С разпореждане № 2480 от 19.06.2024 г. въззивният съд е дал указания на касатора в едноседмичен срок от съобщението за отстраняване на констатираните нередовности: да внесе по сметката на ВКС държавна такса в размер на 30 лв., като представи доказателства за това; да посочи основанията за допускане до касационно обжалване, както и да изложи мотиви относно това кой е въпросът – материалноправен или процесуалноправен, решен в противоречие с практиката на ВКС, с актове на КС на РБългария или на Съда на ЕС или е от значение за точното прилагане на закона и за развитието на правото, както и да представи и решенията на съдилищата /ВКС и др./, на които обжалваният съдебен акт противоречи; касационната жалба и изложението да бъдат приподписани от адвокат, за когото да се представи пълномощно, валидно за ВКС. На касатора е указано, че при неизпълнение в срок касационната жалба ще бъде върната. Препис от разпореждането е изпратен на адреса на касатора-ответник и е връчен на 26.06.2024 г. на съпругата му В. П.. </w:t>
        <w:tab/>
        <w:br/>
        <w:tab/>
        <w:t xml:space="preserve"/>
        <w:tab/>
        <w:br/>
        <w:tab/>
        <w:t xml:space="preserve">Видно от данните по делото пълномощник на М. П. е адв. П. К., видно от пълномощни и договори за правна защита и съдействие от 16.11.2022 г. /л. 61 от І-инст. дело/, и от 12.10.2023 г. /л. 27 от възз. дело/, като последната го е представлявала както пред първоинстанционния съд /л. 63-83 – протокол от о. с.з. от 18.11.2022 г./, така и пред въззивния съд /л. 34-37 – протокол от о. с.з. от 19.04.2024 г./. Ето защо, съобщението с указанията за отстраняване на нередовностите на касационната жалба е следвало да се изпрати на процесуалния представител на страната съгласно нормата на чл. 39, ал. 1, предл. второ ГПК – когато страната има пълномощник по делото, връчването се извършва на пълномощника. </w:t>
        <w:tab/>
        <w:br/>
        <w:tab/>
        <w:t xml:space="preserve"/>
        <w:tab/>
        <w:br/>
        <w:tab/>
        <w:t xml:space="preserve">В настоящия случай не е спазена разпоредбата на чл. 39 ГПК, поради което обжалваното разпореждане следва да бъде отменено, а делото върнато на въззивния съд за администриране на подадената от М. Г. П. касационната жалба, като съобщението с указанията следва да бъдат връчени на неговия пълномощник - адв. К..</w:t>
        <w:tab/>
        <w:br/>
        <w:tab/>
        <w:t xml:space="preserve"/>
        <w:tab/>
        <w:br/>
        <w:tab/>
        <w:t xml:space="preserve"> Воден от изложеното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ОТМЕНЯ разпореждане № 2845/15.07.2024 г., постановено от Апелативен съд - София по гр. д. № 357/2023 г., с което е върната касационната жалба на М. Г. П. с вх. № 16285/14.06.2024 г.</w:t>
        <w:tab/>
        <w:br/>
        <w:tab/>
        <w:t xml:space="preserve"/>
        <w:tab/>
        <w:br/>
        <w:tab/>
        <w:t xml:space="preserve">Връща делото на Апелативен съд - София за продължаване на процесуалните действия по администриране на касационната жалба.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