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№6/04.01.2019 по търг. д. №1631/2018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w:t>
        <w:tab/>
        <w:br/>
        <w:tab/>
        <w:t xml:space="preserve"> </w:t>
        <w:tab/>
        <w:br/>
        <w:tab/>
        <w:t xml:space="preserve"> гр. София, 04.01.2019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четвърти декември през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Емилия Василева т. дело № 1631 по описа за 2018г. </w:t>
        <w:tab/>
        <w:br/>
        <w:tab/>
        <w:t xml:space="preserve"> </w:t>
        <w:tab/>
        <w:br/>
        <w:tab/>
        <w:t xml:space="preserve"> </w:t>
        <w:tab/>
        <w:br/>
        <w:tab/>
        <w:t xml:space="preserve"/>
        <w:tab/>
        <w:br/>
        <w:tab/>
        <w:t xml:space="preserve"/>
        <w:tab/>
        <w:br/>
        <w:tab/>
        <w:t xml:space="preserve">Производството е по чл. 288 във връзка с чл. 280, ал. 2 ГПК. </w:t>
        <w:tab/>
        <w:br/>
        <w:tab/>
        <w:t xml:space="preserve"> </w:t>
        <w:tab/>
        <w:br/>
        <w:tab/>
        <w:t xml:space="preserve"> Образувано е по касационна жалба на ответника „Напоителни системи“ ЕАД, [населено място] чрез процесуален представител юрисконсулт А. П. срещу решение № 481 от 27.02.2018г. по гр. дело № 5433/2017г. на Софийски апелативен съд, Търговско отделение, 6 състав, с което е потвърдено решение № 1265 от 29.06.2017г. по т. дело № 3151/2016г. на Софийски градски съд, Търговско отделение, VI-12 състав в обжалваната част, с която „Напоителни системи“ ЕАД е осъдено да заплати на „Стоманени тръби Велинови“ ООД на основание чл. 232, ал. 2, предл. 1 ЗЗД сумата 118 662, 38 лв. – дължим наем по договор за наем № Д-53-174/29.05.2012г. и фактура № 1000000048/09.10.2012г., ведно със законната лихва от 16.02.2016г. до окончателното й плащане, на основание чл. 86, ал. 1 ЗЗД сумата 40 268, 45 лв. – обезщетение за забавено изпълнение на главния дълг за периода 20.10.2012г. – 15.02.2016г., и на основание чл. 78, ал. 1 ГПК сумата 11 154, 30 лв. – разноски за първоинстанционното производство, както и сумата 5 000 лв. – разноски за въззивното производство. </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въззивният съд неправилно е приел, че е налице преклузия по възражението за давност на вземането по процесните четири фактури. Счита, че процесуалната преклузия по чл. 131 и чл. 133 ГПК не следва да се прилага буквално, а при отчитане характера на възражението за давност, като до влизане в сила на решението могат да се правят всякакви правопогасяващи възражения и доводи. В приложеното към касационната жалба изложение по чл. 284, ал. 3, т. 1 ГПК релевира доводи за допускане на касационно обжалване на въззивния съдебен акт на основание чл. 280, ал. 2 ГПК и необходимостта касационният съд да се произнесе по следните въпроси: </w:t>
        <w:tab/>
        <w:br/>
        <w:tab/>
        <w:t xml:space="preserve"> </w:t>
        <w:tab/>
        <w:br/>
        <w:tab/>
        <w:t xml:space="preserve">1. Дали в случая е налице ненаименован договор или не?</w:t>
        <w:tab/>
        <w:br/>
        <w:tab/>
        <w:t xml:space="preserve"> </w:t>
        <w:tab/>
        <w:br/>
        <w:tab/>
        <w:t xml:space="preserve">2. В кой момент най-късно следва да бъде направено възражението за изтекла погасителна давност – дали с отговора на исковата молба или може устно в открито съдебно заседание, за да се счете, че не е пропуснат преклузивният срок? </w:t>
        <w:tab/>
        <w:br/>
        <w:tab/>
        <w:t xml:space="preserve"> </w:t>
        <w:tab/>
        <w:br/>
        <w:tab/>
        <w:t xml:space="preserve">Ответникът „Стоманени тръби Велинови“ ООД, [населено място], община Септември /ищец в първоинстанционното производство и въззиваем във въззивното производство/ чрез процесуален представител адв. Ц. М. оспорва касационната жалба. Поддържа становище за липса на предпоставки за допускане на касационно обжалване на въззивното решение поради това, че касаторът не е посочил материалноправни или процесуалноправни въпроси, които са обусловили изхода на спора. Прави и евентуално възражение в следния смисъл: ако се приеме, че въпросите в изложението представляват правни въпроси по смисъла на чл. 280 ГПК, то по първия въпрос не са правени твърдения и възражения в отговора на исковата молба дали договорът е ненаименован, нито е налице оспорване на самия договора и от него се установява, че се касае до договор за наем; отговор на втория въпрос е даден в т. 4 на Тълкувателно решение № 1/2013 по тълк. дело № 1/2013г. на ОСГТК на ВКС и съдът се е съобразил с него. Ответникът моли да не се допуска касационно обжалване на решението, евентуално същото да бъде оставено в сила и претендира присъждане на направените по делото разноски – платено адвокатско възнаграждение. </w:t>
        <w:tab/>
        <w:br/>
        <w:tab/>
        <w:t xml:space="preserve"> </w:t>
        <w:tab/>
        <w:br/>
        <w:tab/>
        <w:t xml:space="preserve"> Върховният касационен съд, Търговска колегия, състав на Второ отделение, след като обсъди релевираните доводи и прецени данните по делото, приема следното:</w:t>
        <w:tab/>
        <w:br/>
        <w:tab/>
        <w:t xml:space="preserve"> </w:t>
        <w:tab/>
        <w:br/>
        <w:tab/>
        <w:t xml:space="preserve">Касационната жалба е подадена от легитимирана страна в предвидения в чл. 283 ГПК преклузивен едномесечен срок и е насочена срещу подлежащ на обжалване въззивен съдебен акт. </w:t>
        <w:tab/>
        <w:br/>
        <w:tab/>
        <w:t xml:space="preserve"> </w:t>
        <w:tab/>
        <w:br/>
        <w:tab/>
        <w:t xml:space="preserve">Въззивният съд е приел за установено, че страните са сключили договор за наем № д-53-174/29.05.2012г., по силата на който ищецът „Стоманени тръби Велинови“ ООД е отдал на ответника по исковата молба „Напоителни системи“ ЕАД за временно и възмездно ползване пътностроителни машини, подробно описани в Приложение 1 към договора. Въз основа на представената фактура № 1000000048/09.10.2012г. за 133 662, 38 лв. и заключението на съдебно-счетоводната експертиза съдебният състав е установил, че фактурата е осчетоводена при двете страни, ответникът /настоящ касатор/ е извършил частично плащане в размер 15 000 лв. на 13.11.2012г. и липсват данни за плащане на останалата част от дълга. </w:t>
        <w:tab/>
        <w:br/>
        <w:tab/>
        <w:t xml:space="preserve"> </w:t>
        <w:tab/>
        <w:br/>
        <w:tab/>
        <w:t xml:space="preserve">По отношение на направеното от ответника по исковата молба за първи път във въззивната жалба възражение за недължимост на претендирания наем поради неизпълнение на договорно задължение от ищеца във връзка с издаване на процесната фактура по чл. 6 от договора въззивната инстанция е изложила съображения, че същото е преклудирано, доколкото страната не е подала писмен отговор в указания от съда срок и не е посочила обстоятелства по чл. 370, предл. последно и чл. 266 ГПК. Независимо от това, в решението е посочено, че несъставянето на двустранен протокол към фактурата е без значение за спора, доколкото относимите факти са установени с другите доказателства – с осчетоводяване на фактурата ответникът по иска реално е признал, че осчетоводеният размер на наемната цена за оборудването е съответен на реално отработените часове на база машиносмяна от 8 часа по смисъла на чл. 6 от договора. </w:t>
        <w:tab/>
        <w:br/>
        <w:tab/>
        <w:t xml:space="preserve"> </w:t>
        <w:tab/>
        <w:br/>
        <w:tab/>
        <w:t xml:space="preserve">Относно възражението на ответника /касатор в настоящото производство/ за погасяване на претендираното вземане по давност, заявено в хода на устните състезания по делото въззивният съд е приел, че същото е преклудирано поради това, че не е заявено в срока по чл. 367 във връзка с чл. 370 ГПК. </w:t>
        <w:tab/>
        <w:br/>
        <w:tab/>
        <w:t xml:space="preserve"> </w:t>
        <w:tab/>
        <w:br/>
        <w:tab/>
        <w:t xml:space="preserve">При служебната проверка за допустимост на въззивното решение настоящият съдебен състав счита, че въззивното решение е процесуално допустимо поради това, че въззивният съд съобразно задължителната практика на ВКС е определил правната квалификация на предявените искове въз основа на твърдените факти и обстоятелства и заявения петитум и е разгледал исковете съобразно въведените от ищеца твърдения.</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Касаторът не се е позовал изрично на нито едно от основанията, предвидени в разпоредбата на чл. 280, ал. 1, т. 1, 2 и 3 ГПК, за допускане на касационно обжалване на съдебното решение. </w:t>
        <w:tab/>
        <w:br/>
        <w:tab/>
        <w:t xml:space="preserve"> </w:t>
        <w:tab/>
        <w:br/>
        <w:tab/>
        <w:t xml:space="preserve">Първият, посочен в изложението по чл. 284, ал. 3, т. 1 ГПК въпрос „дали в случая е налице ненаименован договор или не“, не е правен, а фактически и зависи от конкретните договорни клаузи. Независимо от това, определянето от въззивния съд на възникналото между страните правоотношение като правоотношение по договор за наем № Д-53-174/29.05.2012г. съответства на представения по делото договор. </w:t>
        <w:tab/>
        <w:br/>
        <w:tab/>
        <w:t xml:space="preserve"> </w:t>
        <w:tab/>
        <w:br/>
        <w:tab/>
        <w:t xml:space="preserve">Вторият, посочен в изложението по чл. 284, ал. 3, т. 1 ГПК въпрос „в кой момент най-късно следва да бъде направено възражението за изтекла погасителна давност – дали с отговора на исковата молба или може устно в открито съдебно заседание, за да се счете, че не е пропуснат преклузивният срок“ е релевантен за спора, но по отношение на него не е налице никое от основанията за допускане на касационно обжалване по чл. 280, ал. 1 ГПК. Съгласно задължителната практика на ВКС, обективирана в т. 4 от Тълкувателно решение № 1/09.12.2013г. по тълк. дело № 1/2013г. на ОСГТК на ВКС, възраженията на ответника срещу предявения иск поначало се преклудират с изтичане на срока за отговор на исковата молба по чл. 131, ал. 1 ГПК, поради което не могат да се направят за първи път пред въззивния съд. Това се отнася и за възраженията за погасителна и придобивна давност, които могат да се въведат за първи път пред въззивната инстанция, само ако страната поради нарушаване на съдопроизводствените правила /например нарушаване на правото й на участие в първоинстанционното производство/ не е могла да ги заяви пред първата инстанция. В тази им част постановките на т. 6 и т. 12 от ТР № 1/2000 г. от 04.01.2001 г. по гр. д. № 1/2000 г. на ОСГК на ВКС не са актуални при действието на ГПК /в сила от 01.03.2008 г./. В настоящия случай съдебният състав се е съобразил с посоченото Тълкувателно решение, поради което не е налице основанието по чл. 280, ал. 1, т. 1 ГПК. </w:t>
        <w:tab/>
        <w:br/>
        <w:tab/>
        <w:t xml:space="preserve"> </w:t>
        <w:tab/>
        <w:br/>
        <w:tab/>
        <w:t xml:space="preserve">По отношение на поддържаното основание по чл. 280, ал. 2 ГПК - очевидна неправилност на въззивното решение, следва да се приеме, че постановеното от Софийски апелативен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 </w:t>
        <w:tab/>
        <w:br/>
        <w:tab/>
        <w:t xml:space="preserve"> </w:t>
        <w:tab/>
        <w:br/>
        <w:tab/>
        <w:t xml:space="preserve">Предвид изложените съображения и липса на твърдяното от касатора основание по чл. 280, ал. 2 ГПК, настоящият съдебен състав счита, че не следва да се допуска касационно обжалване на въззивното решение. С оглед изхода на спора разноски на касатора не се дължат. Разноски на ответника по касационната жалба не се присъждат, тъй като не са представени доказателства, че такива са направени в касационното производство. </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ОПРЕДЕЛИ: </w:t>
        <w:tab/>
        <w:br/>
        <w:tab/>
        <w:t xml:space="preserve"> </w:t>
        <w:tab/>
        <w:br/>
        <w:tab/>
        <w:t xml:space="preserve">НЕ ДОПУСКА касационно обжалване на решение № 481 от 27.02.2018г. по гр. дело № 5433/2017г. на Софийски апелативен съд, Търговско отделение, 6 състав.</w:t>
        <w:tab/>
        <w:br/>
        <w:tab/>
        <w:t xml:space="preserve"> </w:t>
        <w:tab/>
        <w:br/>
        <w:tab/>
        <w:t xml:space="preserve"> ОПРЕДЕЛЕНИЕТО не подлежи на обжалване. </w:t>
        <w:tab/>
        <w:br/>
        <w:tab/>
        <w:t xml:space="preserve"> </w:t>
        <w:tab/>
        <w:br/>
        <w:tab/>
        <w:t xml:space="preserve">ПРЕДСЕДАТЕЛ: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