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№3685/22.03.2018 по адм. д. №6288/2017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 </w:t>
        <w:tab/>
        <w:br/>
        <w:tab/>
        <w:t xml:space="preserve">Образувано е по касационна жалба на [фирма], представлявано от управителя И. П., чрез адв. Р. П., срещу Решение № 2528 от 18.04.2017 г., постановено от Административен съд – София-град, по адм. дело № 4690 по описа на същия съд за 2015 г., с което е отхвърлена жалбата на дружеството срещу РА № Р-2041306164/01.09.2014 г., издаден от органи по приходите при ТД на НАП - гр. С., потвърден с Решение № 546/16.04.2015 г. на директора на дирекция „Обжалване и данъчно - осигурителна практика“ София при ЦУ на НАП, в частта в която не е признато право на данъчен кредит в размер на 12 700 лв. по четири фактури от [фирма], както и за начислен ДДС в размер на 1 662, 95 лв., корпоративен данък по ЗКПО за данъчни периоди от 01.01.2007 г. до 31.12.2011 г. в общ размер на 14 320, 44 лв. ведно със законната лихва в размер на 6 398, 39 лв. и извършените корекции на декларирания финансов резултат. </w:t>
        <w:tab/>
        <w:br/>
        <w:tab/>
        <w:t xml:space="preserve">В касационната жалба се релевират доводи за неправилност на решението, поради допуснати нарушения на материалния и процесуалния закон и необоснованост - касационни основания по чл. 209, т. 3 от АПК. Иска се отмяна на съдебното решение и присъждане на разноски. </w:t>
        <w:tab/>
        <w:br/>
        <w:tab/>
        <w:t xml:space="preserve">Ответникът – Директорът на Дирекция „ОДОП“ София при ЦУ на НАП, чрез юрк. Т., оспорва касационната жалба в съдебно заседание и моли за оставяне в сила на първоинстанционното решение. Претендира присъждане на юрисконсултско възнаграждение.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 счита, че касационната жалба е подадена от легитимирана страна, в срока по чл. 211, ал. 1 АПК и е процесуално допустима и неоснователна поради следните съображения: </w:t>
        <w:tab/>
        <w:br/>
        <w:tab/>
        <w:t xml:space="preserve">С обжалваното решение Административен съд – София-град е отхвърлил жалбата срещу РА № Р-2041306164/01.09.2014 г., издаден от органи по приходите при ТД на НАП - гр. С., потвърден с Решение № 546/16.04.2015 г. на директора на дирекция „Обжалване и данъчно - осигурителна практика“ София при ЦУ на НАП, в частта в която не е признато право на данъчен кредит в размер на 12 700 лв. по четири фактури от [фирма], както и за начислен ДДС в размер на 1 662, 95 лв., корпоративен данък по ЗКПО за данъчни периоди от 01.01.2007 г. до 31.12.2011 г. в общ размер на 14 320, 44 лв. ведно със законната лихва в размер на 6 398, 39 лв. и извършените корекции на декларирания финансов резултат. </w:t>
        <w:tab/>
        <w:br/>
        <w:tab/>
        <w:t xml:space="preserve">Първоинстанционният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</w:t>
        <w:tab/>
        <w:br/>
        <w:tab/>
        <w:t xml:space="preserve">По отношение на отказано право на данъчен кредит по четири фактури, издадени от [фирма] с предмет консултантски услуги по изпълнение на стабилизация по технологията Пенобитум, плащане по договор и консултантски услуги по договор, първоинстанционният съд е приел извода на органите на приходите за нереалност на доставките. Според първостепенния съд в хода на съдебното производство не се доказва, че фактурираните услуги обективират действително възникнало данъчно събитие. </w:t>
        <w:tab/>
        <w:br/>
        <w:tab/>
        <w:t xml:space="preserve">По отношение на допълнително начислен ДДС в размер на 1 662, 95 лв. по фактура №33/09.07.2010 г., издадена от жалбоподателя с получател [фирма]. Първоинстанционният съд приема, че не са представени доказателства нито са изразени твърдения за незаконосъобразността на РА в тази част, като приема същия за законосъобразен. </w:t>
        <w:tab/>
        <w:br/>
        <w:tab/>
        <w:t xml:space="preserve">По отношение на установените в РА задължения по ЗКПО за 2007г., 2008г., 2009 г., 2010 г. и 2011 г. Според първостепенния съд не са изложени нито правни, нито фактически твърдения по извършените корекции и определените задължения по ЗКПО.Пстанционният съд намира извършените увеличения за законосъобразни на посочените основания, като приема, че правилно с РА са определени допълнително задължения по ЗКПО и са извършени корекции на декларирания финансов резултат.Решението е валидно, допустимо и правилно. </w:t>
        <w:tab/>
        <w:br/>
        <w:tab/>
        <w:t xml:space="preserve">Относно отказано право на данъчен кредит по четири фактури, издадени от [фирма] с предмет консултантски услуги по изпълнение на стабилизация по технологията Пенобитум, плащане по договор и консултантски услуги по договор. Първоинстанционният съд правилно е приел, че по издадените фактури от [фирма], касаещи доставки на консултантски услуги, не са налице реално осъществени доставки. Фактури №205/25.03.2008 г. и № 314/15.10.2008 г. са неотносими към представения договор от 26.02.2007 г. между [фирма] и [фирма]. Липсва конкретизация в предмета по фактура №205/25.03.2008 г., което води до неустановеност, както на вида на предоставените услуги, осъществени ли са същите, така и до невъзможност да се установи прякото и непосредствено използване на получените услуги в икономическата дейност на ревизираното дружество. Представените приемо-предавателни протоколи не могат да бъдат приети като годно доказателствено средство, удостоверяващо приемане на фактурираните услуги. Същите повтарят описаното във фактурите. Липсват приемо-предавателни протоколи за представените доклади. От справка в информационния масив на НАП относно [фирма] при ревизията е установено, че дружеството няма назначени лица по трудов договор и не е подавало декларация по чл. 73 от ЗДДФЛ за изплатени суми по граждански договор. Няма данни изпълнителят да е ползвал лица по договор, притежаващи специализация – пътно инженерство или управителят на изпълнителя като единствено лице, обвързано с дейността на дружеството за периода да притежава такава квалификация. </w:t>
        <w:tab/>
        <w:br/>
        <w:tab/>
        <w:t xml:space="preserve">За да се признае право на приспадане на данъчен кредит следва да бъде доказано фактическото им извършване на съответните доставки от изпълнителя и получаването им от възложителя, което в случая не е сторено. </w:t>
        <w:tab/>
        <w:br/>
        <w:tab/>
        <w:t xml:space="preserve">Предвид гореизложеното, настоящият състав на ВАС намира, че в случая не е доказано настъпване на данъчно събитие по издадените фактури. </w:t>
        <w:tab/>
        <w:br/>
        <w:tab/>
        <w:t xml:space="preserve">Относно допълнително начислен ДДС в размер на 1 662, 95 лв. по фактура №33/09.07.2010 г., издадена от жалбоподателя с получател [фирма]. Издадената фактура е с данъчна основа 696 722, 75 лв. и ДДС в размер на 139 344, 55 лв., като за фактурата е издаден Акт обр. 119, съгласно който СМР са в размер на 731 700, 45 лв. От тях авансово са платени 25 000, 00лв. като платеният аванс е приспаднат от стойността на извършените СМР, но освен него и сумата от 9 977, 70 лв. представляващи разходи за лабораторни изпитания и транспорт, намерили отражение при определянето на финансовия резултат за 2010г. по реда на ЗКПО на жалбоподателя, но върху тях не е начислен ДДС. Липсват конкретни оплаквания в жалбата относно тази част на РА. След служебна проверка по чл. 218, ал. 2 от АПК касационният състав намира решението в тази част за правилно. </w:t>
        <w:tab/>
        <w:br/>
        <w:tab/>
        <w:t xml:space="preserve">В частта на РА по ЗКПО – РА е потвърден изцяло от административния съд. Направено е позоваване на приетата законосъобразност на направения отказ от право на приспадане на данъчен кредит за данъчните периоди през 2007 и 2008 г. по гореописаните фактури. Направената корекция на декларирания финансов резултат за 2007г. и 2008 г. е законосъобразна на основание на чл. 77, ал. 1 от ЗКПО вр. чл. 16, ал. 1 и ал. 2, т. 4 от ЗКПО. Правилно ДФР е увеличен със сумата от 42 000 лв. за период 2007 г, и със сумата от 21 500 лв. за 2008 г. До същият законосъобразен извод е достигнал административният съд и като е потвърдил РА в тази му част е постановил правилно решение. </w:t>
        <w:tab/>
        <w:br/>
        <w:tab/>
        <w:t xml:space="preserve">Относно преобразуването на финансовия резултат за 2009 г. и 2010г. Установено е, че жалбоподателят е закупил дълготрайни активи: по четири договора за финансов лизинг, като задълженията са гарантирани от свързани лица – съдружниците в дружеството-жалбоподател като физически лица. На основание чл. 43, ал. 3, т. 1 от ЗКПО и на основание чл. 43, ал. 1 от ЗКПО е увеличен финансовият резултат на дружеството. Първоинстанционният съд е приел, че законосъобразно е преобразуван декларирания финансов резултат за 2009-2010 г. с непризнатите разходи за лихви. Липсват конкретни оплаквания в жалбата относно тази част на РА. След служебна проверка на материалната законосъобразност на решението в тази му част по чл. 218, ал. 2 от АПК, касационният състав намира решението в тази част за правилно. </w:t>
        <w:tab/>
        <w:br/>
        <w:tab/>
        <w:t xml:space="preserve">Относно преобразуването на финансовия резултат за 2011г. Първоинстанционният съд е приел, че правилно са извършени корекции с акта за предходните данъчни периоди, респ. приспадане на загубите от предходните години - 2008 г., 2009 г. и 2010 г. и законосъобразно е установен данъчен финансов резултат - печалба в размер на 784 281, 21 лв. и корпоративен данък в размер на 78 428, 12 лв., вместо декларирания корпоративен данък от лицето в размер на 76 012, 71 лв. Липсват конкретни оплаквания в жалбата относно тази част на РА. След служебна проверка по чл. 218, ал. 2 от АПК касационният състав намира решението и в тази му част за правилно. </w:t>
        <w:tab/>
        <w:br/>
        <w:tab/>
        <w:t xml:space="preserve">С оглед на горното обжалваното решение на първоинстанционния съд е валиден, допустим и законосъобразен съдебен акт и като такъв следва да бъде оставен в сила. </w:t>
        <w:tab/>
        <w:br/>
        <w:tab/>
        <w:t xml:space="preserve">Разноски: С оглед изхода на спора и на основание чл. 8, ал. 1, т. 4 от Наредба №1 от 09.07.2004 г. за минималните размери на адвокатските възнаграждения на Дирекция „ОДОП“ София при </w:t>
        <w:tab/>
        <w:br/>
        <w:tab/>
        <w:t xml:space="preserve">ЦУ на НАП следва да се присъди юрисконсултско възнаграждение в размер на 1 666, 47 лв. </w:t>
        <w:tab/>
        <w:br/>
        <w:tab/>
        <w:t xml:space="preserve">По изложените съображения и на основание чл. 221, ал. 2 от АПК, Върховният административен съд, състав на Осмо отделение,РЕШИ: </w:t>
        <w:tab/>
        <w:br/>
        <w:tab/>
        <w:t xml:space="preserve">ОСТАВЯ В СИЛА решение № 2528/18.04.2017 г.,постановено по адм. д. № 4690/2015г. по описа на Административен съд –София-град. </w:t>
        <w:tab/>
        <w:br/>
        <w:tab/>
        <w:t xml:space="preserve">ОСЪЖДА [фирма], ЕИК[ЕИК], със седалище и адрес на управление [населено място], [улица], да заплати на Дирекция „ОДОП“ София при ЦУ на НАП сума в размер на 1666, 47 лв. (хиляда шестстотин шестдесет и шест лева и четиридесет и седем стотинки), представляващи юрисконсултско възнаграждение за касационната съдебна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