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№3407/19.03.2018 по адм. д. №3857/2017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 </w:t>
        <w:tab/>
        <w:br/>
        <w:tab/>
        <w:t xml:space="preserve">Образувано е по касационна жалба от [фирма] със седалище в [населено място], представлявано от управителя П. М., подадена чрез адв. Р. Т. и адв. С. Д., срещу решение № 310 от 16.01.2017 г., постановено по адм. дело № 3548/2016 г. от Административен съд – София град. С него съдът е отхвърлил оспорването на касатора в настоящото производство, срещу решение № Ц-27 от 31.07.2015 г. на Комисията за енергийно и водно регулиране (КЕВР, Комисията) в частта му по раздел IV, т. 5. Със същото решение касаторът е осъден да заплати на КЕВР разноски в размер на 500 лв. </w:t>
        <w:tab/>
        <w:br/>
        <w:tab/>
        <w:t xml:space="preserve">В жалбата се съдържа оплакване за неправилност на решението, като се навеждат и трите касационни основания за отмяна по чл. 209, т. 3 АПК. За тяхното обосноваване касаторът е направил твърдения, че административният съд не е анализирал правилно фактическата обстановка при вземане на Решение № Ц-27/31.07.2015 г., поради което съдебният акт се явявал неправилен и необоснован; не били анализирани подробно и в съвкупност ценообразуващите елементи, служещи за определяне на цената за достъп, в частност не били обсъдени Указанията за образуване на цената за достъп до електропреносната мрежа и цената за пренос на електрическа енергия през електропреносната мрежа, приети с решение на КЕВР № 15/09.02.2012 г., като формулата за определяне на цената за достъп, използвана от Комисията била грешна; съдът неправилно не отчел, че цената за достъп по раздел IV, т. 5 неправомерно включвала разходи за допълнителен резерв, включени и в цената за достъп по т. 1 от същия раздел на обжалваното решение; съдът неправилно не отчел също, че включването на компенсационни разходи в цената за достъп по т. 5 били покрити от Решение № Ц-25 от 29.07.2013 г. на КЕВР; неправилно било възприето, че производителите на електрическа енергия, присъединени към електроразпределителните мрежи трябвало да заплащат цена за достъп до електропреносната мрежа; твърди се нарушение на чл. 34 и чл. 35 ЗЕ; не били спазени изискванията на чл. 27 от Наредба № 1 от 18.03.2013 г. за регулиране на цените на електрическата енергия, наричана в изложението само „Наредба № 1“; при постановяване на решението КЕВР не била събрала необходимата информация и не била обсъдила всички факти от значение за случая; твърдят се нарушения на административнопроизводствените правила. По изложените съображения касаторът моли, да се отмени съдебното решение, като вместо него съдът да постанови друго такова, по съществото на спора, с което да обяви за нищожно Решение № Ц-27 от 31.07.2015 г. в обжалваната му част или да го отмени. Претендира присъждане на направените разноски. </w:t>
        <w:tab/>
        <w:br/>
        <w:tab/>
        <w:t xml:space="preserve">Ответникът – Комисията за енергийно и водно регулиране (КЕВР) в представено по делото писмено становище, както и в открито съдебно заседание чрез процесуалния си представител, юрк. Б., изразява мнение за неоснователност на касационната жалба, поради което прави искане за оставяне на обжалваното решение в сила. Претендира и юрисконсултско възнаграждение. </w:t>
        <w:tab/>
        <w:br/>
        <w:tab/>
        <w:t xml:space="preserve">Заинтересованата страна – [фирма] ( [фирма]) не ангажира становище по жалбата.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обжалваното решение е правилно и законосъобразно, постановено при правилно прилагане на материалния и процесуалния закон, поради което същото следвало да се остави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АПК за процесуално допустима. </w:t>
        <w:tab/>
        <w:br/>
        <w:tab/>
        <w:t xml:space="preserve">Разгледана по същество, касационната жалба е неоснователна. </w:t>
        <w:tab/>
        <w:br/>
        <w:tab/>
        <w:t xml:space="preserve">С обжалваното решение Административен съд - София град е отхвърлил жалбата на [фирма] срещу Решение № Ц - 27 от 31.07.2015 г. на Комисия за енергийно и водно регулиране в частта по раздел ІV, т. 5, с която на [фирма], считано от 01.08.2015 г., е определена цена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14 лв./МВтч. Тази част от решението е била обжалвана от [фирма], за което безспорно е било установено, че е производител на ел. енергия по см. на §1, т. 46 ДР на ЗЕ. </w:t>
        <w:tab/>
        <w:br/>
        <w:tab/>
        <w:t xml:space="preserve">От приложените по делото писмени доказателства съдът е установил спазването на процедурата по приемане на решението. Приел е, че обжалваното решение е прието в съответствие с чл. 13, ал. 5, т. 2, ал. 7 и 8 ЗЕ и чл. 45-46 от Наредба № 1, поради което административният орган не бил допуснал нарушение на административнопроизводствените правила. Посочил е, че КЕВР е публикувала на страницата си в интернет доклада на назначената работна група и проекта за решение, насрочила е обществено обсъждане, като отделна покана е била изпратена до заявителите на цените. Съдът е посочил, че в ЗЕ и приложимите подзаконови нормативни актове няма разписано задължение за КЕВР писмено да уведомява всеки един производител на ел. енергия за насроченото обществено обсъждане, поради което е извел извод, че не е допуснато нарушение на чл. 26 АПК. </w:t>
        <w:tab/>
        <w:br/>
        <w:tab/>
        <w:t xml:space="preserve">Съдът е анализирал предложението на [фирма] за утвърждаването на цени на електрическата енергия от 31.03.2015 г., допълнителното му становище от 22.05.2015 г., включително и направените корекции от страна на КЕВР в първоначалното и допълнителното предложение на дружеството, представляващи по същността си мотиви към обжалваната част от решението. Приел е, че е в правомощията на КЕВР да вземе решение, с което да определи цената за достъп до електропреностната мрежа, в съответствие с чл. 30, ал. 1, т. 10 във връзка с чл. 21, ал. 1, т. 8 ЗЕ. Поради това е направил правен извод, че решението е издадено от компетентен орган, в съответната форма. </w:t>
        <w:tab/>
        <w:br/>
        <w:tab/>
        <w:t xml:space="preserve">Относно материалната законосъобразност на обжалваната част от решението, съдът е съобразил предмета на договора за достъп до електроразпределителната мрежа, като се е позовал на чл. 84, ал. 2 ЗЕ и § 197, ал. 2 ПЗР на ЗИДЗЕ, обн. в ДВ, бр. 54 от 17.07.2012 г., в сила от същата дата. Изяснил е съдържанието на понятието „достъп“, определено в § 1, т. 15 от ДРЗЕ, както и това, че [фирма] има качеството на производител на електрическа енергия, според §1, т. 46 от ДРЗЕ, поради което е длъжно да сключи договор за достъп. Съдът е посочил, че с Решение № Ц-33 от 2012 г. на основание чл. 32, ал. 4 ЗЕ са били определени временни цени за достъп до електропреносната и/или електоразпределителните мрежи, което е отменено с редица решения на ВАС. За първи път цената за достъп е определена с Решение № Ц-6 от 13.03.2014 г. на КЕВР, което също не е влязло в сила, поради това, че е обжалвано. Тези обстоятелства са били служебно известни на административния съд. </w:t>
        <w:tab/>
        <w:br/>
        <w:tab/>
        <w:t xml:space="preserve">При определянето на цената за достъп до електропреносната мрежа съдът е съобразил принципите, въведени с чл. 31, т. 1 и 2 ЗЕ, както и нормите на чл. 27 от Наредба № 1, в релевантната й редакция, обн. в ДВ, бр. 17/2014 г., в която е визиран начинът на определянето на цената за достъп. В ал. 3 на същия член е посочено, че пределната цена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Съобразно представените писмени доказателства, цената за достъп била определена при съобразяване на направените допълнителни разходи за резерв - закупена разполагаемост за периода м. 07.2012 г.-м. 04.2015 г., като е отчетено, че през този период, с изключение на месеците, през които [фирма] не е закупувало разполагаемост за студен резерв, поради липсата на средства, при 8760 часа годишно, в процесния ценови период следва да бъдат включени разходи отразяващи 100 MWh допълнителен резерв, а не както е поискал преносния оператор 170 MWh. Съдът е посочил, че натрупаният при оператора на преносната мрежа дефицит, причина за който е закупената разполагаемост през посочения период до м. 04.2015 г., както и некоригиране на необходимите приходи с приходите от реактивна енергия, в съответствие с изменението на чл. 7 от Наредба № 1, са двата фактора, които водят до съществена разлика между цената за достъп, определена с Решение № Ц-6 от 2014 г. и обжалваното Решение Ц - 27/2015 г. Въз основа на този анализ съдът е направил извод, че определената цена за достъп съобразено с направените разходи за разполагаемост през предходния ценови период е законосъобразна, поради настъпилите изменения в ЗЕ и Наредба № 1. </w:t>
        <w:tab/>
        <w:br/>
        <w:tab/>
        <w:t xml:space="preserve">Отделно от това съдът е съобразил чл. 12, т. 1 във връзка с чл. 11, т. 1 от Правила за търговия с електрическата енергия (ПТЕЕ), уреждащи видовете договори, страни и предмета им, по-конкретно договорите за достъп до електропреносната мрежа и предоставянето на системни услуги. Съобразил е и нормата на чл. 62, ал. 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Съдът е посочил и съдържанието на понятието „системни услуги“, определено в чл. 53а ДРЗЕ, видовете допълнителни услуги, визирани в чл. 94 ПУЕС, които съгласно чл. 93, ал. 3 ПУЕС операторът на преносната мрежа закупува за реализиране на някои системни услуги, които предоставя на ползвателите на преносната мрежа. В чл. 27, ал. 4 от Наредба № 1 в релевантната й редакция е посочено, че цената за достъп може да включва компонентите: цена за мощност/разполагаемост, цена за енергия и други компоненти в зависимост от структурата на разходите. Поради това цената за достъп, в която са включени и други компоненти е преценена като съответна на посочената норма от Наредба № 1. Относно периода, през който са направени разходите, които са преди определянето на цената за достъп, съдът е приел, че извършената компенсация от страна на КЕВР е съответна на чл. 31, т. 2 ЗЕ, според който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w:t>
        <w:tab/>
        <w:br/>
        <w:tab/>
        <w:t xml:space="preserve">Съдът е приел, че обжалваната част от решението на КЕВР е съответно на принципите на чл. 23, т. 5 и чл. 31, т. 1 ЗЕ и е извел като краен извод, че определената цена за достъп на производителите на електрическа енергия от вятър и слънце до електропреносната мрежа е законосъобразна и не е в нарушение на материалния закон, поради което е отхвърлил жалбата. </w:t>
        <w:tab/>
        <w:br/>
        <w:tab/>
        <w:t xml:space="preserve">Постановеното решение е правилно и следва да бъде оставено в сила. </w:t>
        <w:tab/>
        <w:br/>
        <w:tab/>
        <w:t xml:space="preserve">Съдът е изпълнил процесуалното си задължение за проверка на акта на всички основания по чл. 146 АПК. Правилен е изводът на съда, че обжалваното решение на КЕВР е издадено от компетентен орган, на когото със закон са възложени функции по регулиране на дейностите в енергетиката и при спазване на административнопроизводствените правила. Според приложените по делото писмени доказателства съдът подробно е изследвал процедурата по приемане на решението, която е започнала с подадени заявления от енергийните предприятия за определянето на цени за регулаторния период. По подадените заявления е била назначена работна група, която е изготвила доклад, разгледан, приет и подложен на обществено обсъждане. Изразените становища на участниците в общественото обсъждане и писмените им такива са били разгледани от КЕВР, която на закрито заседание е приела решението си, предмет на жалбата, при спазване на изискванията на ЗЕ и Наредба № 1. Съдът правилно е разпределил и доказателствената тежест, като в производството са събрани относимите доказателства и е прието, че оспорващият не е доказал твърденията си в жалбата. </w:t>
        <w:tab/>
        <w:br/>
        <w:tab/>
        <w:t xml:space="preserve">Неоснователно е възражението, че при постановяване на решението си КЕВР е събрала информация само от [фирма], но не и от другите електроенергийни предприятия. Обоснован е изводът на първоинстанционния съд, че тъй като цялата необходима информация вече е постъпила при системния оператор и същият е разполагал с нея се обезсмисля такава да бъде събирана и от крайните снабдители с ел. енергия. Съдът се е позовал на относимите разпоредби на Правилата за търговия с ел. енергия (ПТЕЕ). Съгласно чл. 191 от тях, мониторингът на пазара се осъществява от КЕВР и независимия преносен оператор и той е необходим, за да определи степента на ефективност, прозрачност и конкурентност на пазара и да гарантира, че всички участници на пазара спазват правилата за търговия и другите нормативно определени изисквания, а по правилата на чл. 193-чл. 196 и чл. 202 [фирма] изготвя, поддържа и предоставя на КЕВР различни видове данни от всякакъв вид отчетна информация, отнасяща се до електроенергийния пазар. </w:t>
        <w:tab/>
        <w:br/>
        <w:tab/>
        <w:t xml:space="preserve">В писмените бележки на касатора е направено оплакване за несъбрани доказателства относно изпълнението на задължението на [фирма] по чл. 36а от ЗЕ, от което се прави извод за допуснато съществено нарушение на процесуалните правила. Според чл. 36а от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трябва да го оповестят в средствата за масова информация. Този довод за първи път се навежда в касационното производство и на него не следва да му се отговаря. По такъв ненаведен довод при първоинстанционното разглеждане на спора, не са събирани доказателства, не е направено и обсъждане, в мотивите на съдебното решение, предмет на настоящия контрол. Въпреки това следва да се посочи, че в хода на изпълнение на процедурата по приемане на Решение № Ц-27 всеки е могъл да се запознае с проекта на решението, в което е включено и предложението на [фирма], да присъства на общественото обсъждане, да изрази становище и представи доказателства в негова подкрепа. Дори и да се приеме, че е било допуснато такова нарушение, то не е съществено спрямо [фирма], защото дружеството е обжалвало Решение № Ц - 27/2015 г. пред съда и е упражнило правото си на защита. </w:t>
        <w:tab/>
        <w:br/>
        <w:tab/>
        <w:t xml:space="preserve">Нарушението на административнопроизводствените правила е съществено, когато ако не е допуснато, би довело административния орган до други изводи, или което води до недопустимо ограничаване на правото на защита на заинтересованите лица и организации. В конкретния случай данните за определянето на цената за достъп са взети от заявленията (основно и допълнително), дадени от [фирма]. Те са преценени и анализирани от Комисията, поради което не са налице други обстоятелства и факти, които биха довели административния орган до различни изводи от направените. По делото е безспорно установено, че [фирма] е упражнило правото си на защита, поради което то не е било ограничено. </w:t>
        <w:tab/>
        <w:br/>
        <w:tab/>
        <w:t xml:space="preserve">Неоснователни са и възраженията за необоснованост и незаконосъобразност на решението на административния съд. </w:t>
        <w:tab/>
        <w:br/>
        <w:tab/>
        <w:t xml:space="preserve">Обективно съдът е изследвал от фактическа страна предпоставките и изискванията на приложимата нормативна уредба за определяне на регулираните цени за достъп до електропреносната мрежа. Съдът е установил, че [фирма] е заявило за утвърждаване цени за достъп от 5, 59 лв./МВтч на производители на ел. енергия от ВЕИ, която се изкупува по преференциални цени, въз основа на утвърдената с Решение Ц-6 от 13.03.2014 г. от 2, 45 лв./ МВтч и предвид по-високите прогнозни количества ел. енергия, произведена от ФЕЦ и ВяЕЦ за периода от 01.07.2015 г. до 30.06.2016 г., както и на очакваното значително намаление на приходите от реактивна енергия за регулаторния период, поради влезлите в сила от 01.02.2015 г. изменения на чл. 7 от Наредба № 1/2013 г. След първоначалното заявяване, с допълнение към него е посочен размерът на разходите за осигуряване на допълнителен резерв за регулиране, свързан с производството на ел. енергия от ФЕЦ и ВяЕЦ в размер на 51 786, 21 хил. лв. и приходи от цената за достъп, съгласно Решение № Ц-6/13.03.2014 г. и Решение № КМ-1/13.03.2014 г., като е посочено, че реалният размер на предложената за утвърждаване цена от 01.07.2015 г. е 17, 73 лв./МВтч, предвид размера на некомпенсираните разходи от 34 531, 66 хил. лв. и при отчитане на прогнозното производство на ел. енергия от ФЕЦ и ВяЕЦ за процесния регулаторен период. В тази връзка е поискано извършване на поетапно компенсиране, което КЕВР е приела за основателно във връзка с извършените допълнителни разходи в периода м. септември 2012 г.- м. април 2015 г. на стойност 51 786 хил. лева и е посочила каква част от реално извършените разходи за допълнителна разполагаемост са компенсирани чрез приходите по Решение № КМ-1 от 13.03.2014 г., Решение № Ц-6 и приходите от реактивна енергия за поевтиняване на цената за достъп на обща стойност от 17 255 хил. лева. </w:t>
        <w:tab/>
        <w:br/>
        <w:tab/>
        <w:t xml:space="preserve">Обосновано административният съд е съобразил, че размерът на некомпенсираните разходи за разполагаемост на [фирма], приет от КЕВР е в размер на 34 531 хил. лева, при отчитане на данните за периода 09.2012-04.2015 г., за който дружеството не е купувало средно за отчетния период по 170 МВт допълнителна разполагаемост за всеки час, поради и което е прието за икономически обосновано да бъде включен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Също така необходимите приходи са изчислени от КЕВР в съответствие с утвърдените необходими разходи, представени в таблица, и нормата на възвращаемост, като е отчела и прогнозните количества ел. енергия, която ще бъде произведена от производители от ВЕИ. Отделно са изложени и мотиви по отношение на невключването в процесната цена на приходите от реактивна енергия. </w:t>
        <w:tab/>
        <w:br/>
        <w:tab/>
        <w:t xml:space="preserve">Обосновано съдът е приел, че предвидените допълнителни разходи за закупуването на допълнителен резерв за вторично регулиране са определени след анализ на разходите, заявени от [фирма] и извършени за периода м. септември 2012 г. – м. юли 2013 г. и м. август 2013 г. – м. април 2015 г., които надхвърлят разходите за допълнителни услуги, утвърдени в цената за достъп до електропреносната мрежа за всеки регулаторен период – 200 МВт, утвърдени с решение № Ц-25 от 29.07.2013 г. и запазени на същото ниво при цената за достъп за крайните клиенти, по раздел IV, т. 1 на обжалваното решение № Ц-27/2015 г., поради и което преносният оператор следва да бъде компенсиран за тези допълнителни разходи в рамките на три регулаторни периода. </w:t>
        <w:tab/>
        <w:br/>
        <w:tab/>
        <w:t xml:space="preserve">При тези обобщени данни съдът правилно е приложил чл. 27, ал. 1 от Наредба 1/2013 (изм. - ДВ, бр. 17 от 2014г., в сила от 28.02.2014 г.), като е преценил, че цената за достъп до електропреносната мрежа се образува въз основа на утвърдените прогнозни необходими годишни приходи съгласно чл. 9 на същата наредба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Правилно е приложена и ал. 2 от посочената разпоредба, съгласно която към заявлението за цени независимият преносен оператор предоставя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 Нормата се явява специална спрямо чл. 41 от Наредба № 1, който се намира в глава четвърта, определяща общия ред за утвърждаване, определяне и изменение на цени. Правилно съдът е съобразил, че процесната цена за достъп за първи път е регулирана с решение Ц-6/13.03.2014 г., след като Решение Ц-33/2012 г., с която е била регламентирана временна цена, съгл. чл. 32, ал. 4 от ЗЕ, е отменено от Върховния административен съд. </w:t>
        <w:tab/>
        <w:br/>
        <w:tab/>
        <w:t xml:space="preserve">Определеният размер на цената за достъп е обоснован и от натрупания при оператора на преносната мрежа дефицит, причина за който е закупената разполагаемост до м. април 2015 г., както и некоригирането на необходимите приходи с приходите от реактивна енергия в съответствие с изменението на чл. 7 от Наредба № 1/2013 г., които са факторите, водещи до съществената разлика, между цената, определена с решение № Ц-6 и цената по решение № Ц-27, като в случая цената за достъп включва разходите за осигуряване на необходим резерв/разполагаемост, съгласно чл. 27, ал. 4, предл. 1 от Наредба № 1/2013 г./ и разходи за компенсация, представляващи други компоненти. Именно в тази връзка е обоснована разликата в цената за достъп посочена в доклад от 27.05.2015 г. в размер на 5, 41 лв. и определената цена от 7, 14 лв./МВтч, предвид включените разходи за компенсация и приходите от реактивна енергия. Освен това съгласно §1, т. 53а ДРЗЕ системните услуги уреждат и задълженията на пазарните участници, каквито задължения представляват извършените вече разходи за закупуване на необходим резерв. </w:t>
        <w:tab/>
        <w:br/>
        <w:tab/>
        <w:t xml:space="preserve">Обосновано съдът е приел, че извършеното компенсиране не попада в приложното поле на чл. 34 и чл. 35 ЗЕ, които съгл. § 8 ПЗРЗЕ могат да се компенсират по реда на чл. 21, ал. 12, т. 17 ЗЕ. В същия смисъл е и разпоредбата на чл. 30, ал. 1, т. 17 ЗЕ в редакцията й към датата на издаване на атакуваното решение. С последното изменение на разпоредбата в приложното й поле изрично е включен и чл. 34 ЗЕ. По силата на чл. 34, ал. 6 и чл. 35, ал. 5 ЗЕ тези разходи следва да бъдат равномерно и справедливо разпределени между всички крайни клиенти, присъединени към електроенергийната система, включително оператора на електропреносната мрежа и операторите на електроразпределителните мрежи. В този смисъл са разпоредбите и на чл. 11 и чл. 12 от Наредба № 1/2013 г. Законосъобразно съдът е приел, че в съответствие с посочените разпоредби от КЕВР е определена цена за задължение към обществото, заплащана на [фирма] от крайните клиенти, електропреносното и електроразпределителните дружества, вследствие на разликата между пазарната цена на ел. енергия и цените, по които общественият доставчик я закупува по преференциални цени, като с тази цена всички участници в електроенергийната система заплащат на практика разликата между пазарната и преференциалната цена. </w:t>
        <w:tab/>
        <w:br/>
        <w:tab/>
        <w:t xml:space="preserve">Отделно от това съдът е съобразил чл. 12, т. 1 във връзка с чл. 11, т. 1 от Правила за търговия с електрическата енергия (ПТЕЕ), които имат нормативен характер и уреждат видовете договори, страни и предмета им, по-конкретно договорите за достъп до електропреносната мрежа и предоставянето на системни услуги. Съобразил е и разпоредбите на чл. 62, ал. 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w:t>
        <w:tab/>
        <w:br/>
        <w:tab/>
        <w:t xml:space="preserve">С оглед на това извършената от КЕВР компенсация е в съответствие с разпоредбата на чл. 31, т. 2 ЗЕ, съгласно която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поради което е законосъобразен изводът на административния съд, че "възвръщаемост на капитала" е изчислена в съответствие с относимите формули и изисквания па чл. 9, ал. 1, чл. 13, ал. 1 и ал. 8, чл. 14, ал. 2 от Наредба № 1 от 18.03.2013 г. за регулиране на цените на електрическата енергия. </w:t>
        <w:tab/>
        <w:br/>
        <w:tab/>
        <w:t xml:space="preserve">Неоснователно е и възражението, че тъй като [фирма] е присъединено към електроразпределителната мрежа на [фирма], а не към електропреносната мрежа, която се обслужва от [фирма], не дължало цена за достъп на [фирма]. Съгласно в чл. 30, ал. 1, т. 10 ЗЕ, цената за достъп до електропреностната мрежа подлежи на ценово регулиране. Според чл. 29, ал. 3 ПТЕЕ в релевантната му редакция, клиенти и производители, присъединени към електроразпределителната мрежа, дължат утвърдени от КЕВР цени за достъп до електропреносната мрежа, за пренос по електропреносната мрежа, за достъп и пренос по електроразпределителната мрежа, други мрежови услуги за съответния ценови период, които заплащат на оператора на електроразпределителната мрежа и/или на крайния снабдител и/или на доставчика от последна инстанция. За тези клиенти и производители цената за достъп до електропреносната мрежа и цената за пренос по електропреносната мрежа се заплащат от разпределителното предприятие на независимия преносен оператор съгласно договорите по чл. 12 и 13. Безспорно е, че жалбоподателят има качеството на производител на ел. енергия, поради което дължи цена за достъп до електропеносната мрежа на [фирма], въпреки че е присъединено към електроразпределителната мрежа и има договор за достъп с електроразпределиетлното предприятие. </w:t>
        <w:tab/>
        <w:br/>
        <w:tab/>
        <w:t xml:space="preserve">Следва да се отбележи, че цената за достъп се дължи от производителите на електрическа енергия от слънчева и вятърна енергия, за разлика от преференциалната цена за продажба на енергия, която не се дължи, а се получава от тези производители и има различен характер в сравнение с цената за достъп до електропреносната мрежа. Законодателят е предвидил преференциална цена за изкупуване на ел. енергия от производителите на енергия от слънце и вятър, но това не означава, че тези производители нямат задължения, произтичащи от характера на електроенергийната система и постигането на баланс в тази система, която е основна цел на законодателя, видно от мотивите на ЗИД на ЗЕ от 07.07.2015 г. С оглед на това първоинстанционният съд правилно е приел, че заплащането на цени за достъп до електропреносната мрежа представлява едно от задълженията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като по този начин се постига необходимият баланс между интересите на енергийните предприятия и клиентите, тъй като е недопустимо всички останали производители на електрическа енергия, както и клиенти, да бъдат натоварени с тежестта на разходите, произтичащи от дейността на една група производители, какъвто довод има наведен в касационната жалба. Следователно определената цена за достъп до електропреносната мрежа за производители от слънчева и вятърна енергия в случая е определена в съответствие с материалноправните разпоредби на Наредба № 1 от 18.03.2013 г. за регулиране на цените на електрическата енергия. </w:t>
        <w:tab/>
        <w:br/>
        <w:tab/>
        <w:t xml:space="preserve">Предвид на изложеното настоящият съдебен състав на Върховния административен съд приема, че решението на административния съд е правилно и обосновано, постановено при спазване на материално правните разпоредби по ЗЕ, Наредба № 1 от 18.03.2013 г. за регулиране на цените на електрическата енергия (в приложимата редакция) и Правилата за търговия с електрическа енергия, поради което не са налице отменителни основания и следва да бъде оставено в сила. </w:t>
        <w:tab/>
        <w:br/>
        <w:tab/>
        <w:t xml:space="preserve">При този изход на спора и с оглед чл. 143, ал. 4 АПК, вр. с чл. 228 АПК, направеното искане от процесуалния представител на касатора за разноски е неоснователно и следва да бъде оставено без уважение. </w:t>
        <w:tab/>
        <w:br/>
        <w:tab/>
        <w:t xml:space="preserve">Направеното искане от пълномощника на ответната страна за присъждане на разноски пред ВАС е неоснователно. С. То решение № 3 от 13.05.2010 г. на ВАС по т. д. № 5/2009 г., с което Общото събрание на колегиите във Върховния административен съд е приело, че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Видно от представеното по делото пълномощно, ответника е представляван от правоспособен юрист, която заема длъжност "старши експерт" в дирекция „Правна“ на КЕВР, поради и което не следва да се присъжда юрисконсултско възнаграждение. </w:t>
        <w:tab/>
        <w:br/>
        <w:tab/>
        <w:t xml:space="preserve">Водим от гореизложеното и на основание чл. 221, ал. 2, предложение първо от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310 от 16.01.2017 г., постановено по адм. дело № 3548/2016 г. от Административен съд – София град.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