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№480/21.12.2018 по ч.гр.д. №2932/2016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480</w:t>
        <w:tab/>
        <w:br/>
        <w:tab/>
        <w:t xml:space="preserve"> </w:t>
        <w:tab/>
        <w:br/>
        <w:tab/>
        <w:t xml:space="preserve">гр.София, 21.12.2018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дванадесети декември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2932 по описа за 2016 година на Четвърто гражданско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ГПК.</w:t>
        <w:tab/>
        <w:br/>
        <w:tab/>
        <w:t xml:space="preserve"> </w:t>
        <w:tab/>
        <w:br/>
        <w:tab/>
        <w:t xml:space="preserve"> С определение № 399/17.08.2016 г. производството по делото е спряно на основание чл. 292 ГПК и по предложение на състава на ВКС, ІV г. о., пред ОСГК на ВКС е образувано тълкувателно дело № 4/2016 г., по което е постановено Тълкувателно решение № 4 от 07.12.2018 г. С това пречките по движението на частното производство са отпаднали и следва същото да бъде възобновено и докладвано за произнасяне в закрито съдебно заседание, съгласно чл. 278, ал. 1, изр. 1-во и ал. 4 ГПК, вр. с чл. 288 ГПК.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ВЪЗОБНОВЯВА производството по ч. гр. д. № 2932/ 2016г. по описа на ВКС, IV г. о.</w:t>
        <w:tab/>
        <w:br/>
        <w:tab/>
        <w:t xml:space="preserve"> </w:t>
        <w:tab/>
        <w:br/>
        <w:tab/>
        <w:t xml:space="preserve"> ДЕЛОТО да се докладва за произнасяне в закрито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