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№4806/24.10.2024 по ч.гр.д. №3872/2024 на ВКС, ГК, III г.о., докладвано от съдия Драгомир Драгнев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4806</w:t>
        <w:tab/>
        <w:br/>
        <w:tab/>
        <w:t xml:space="preserve"/>
        <w:tab/>
        <w:br/>
        <w:tab/>
        <w:t xml:space="preserve"> гр. София, 24.10.2024 г.</w:t>
        <w:tab/>
        <w:br/>
        <w:tab/>
        <w:t xml:space="preserve"/>
        <w:tab/>
        <w:br/>
        <w:tab/>
        <w:t xml:space="preserve"> ВЪРХОВЕН КАСАЦИОНЕН СЪД, 3-ТО ГРАЖДАНСКО</w:t>
        <w:tab/>
        <w:br/>
        <w:tab/>
        <w:t xml:space="preserve"/>
        <w:tab/>
        <w:br/>
        <w:tab/>
        <w:t xml:space="preserve">ОТДЕЛЕНИЕ 3-ТИ СЪСТАВ, в закрито заседание на двадесет и четвърти октомври през две хиляди двадесет и четвърта година в следния състав: Председател:Емил Томов</w:t>
        <w:tab/>
        <w:br/>
        <w:tab/>
        <w:t xml:space="preserve"/>
        <w:tab/>
        <w:br/>
        <w:tab/>
        <w:t xml:space="preserve"> Членове:Драгомир Драгнев</w:t>
        <w:tab/>
        <w:br/>
        <w:tab/>
        <w:t xml:space="preserve"/>
        <w:tab/>
        <w:br/>
        <w:tab/>
        <w:t xml:space="preserve"> Геновева Николаева</w:t>
        <w:tab/>
        <w:br/>
        <w:tab/>
        <w:t xml:space="preserve"/>
        <w:tab/>
        <w:br/>
        <w:tab/>
        <w:t xml:space="preserve">като разгледа докладваното от Драгомир Драгнев Частно касационно гражданско дело № 20248003103872 по описа за 2024 година приема следното:</w:t>
        <w:tab/>
        <w:br/>
        <w:tab/>
        <w:t xml:space="preserve"/>
        <w:tab/>
        <w:br/>
        <w:tab/>
        <w:t xml:space="preserve"> Производството е по реда на чл.274, ал.3 от ГПК.</w:t>
        <w:tab/>
        <w:br/>
        <w:tab/>
        <w:t xml:space="preserve"/>
        <w:tab/>
        <w:br/>
        <w:tab/>
        <w:t xml:space="preserve">Образувано е по частна касационна жалба на „А1 България“ ЕАД срещу определение № 748 от 4.07.2024 г., постановено по в. ч.гр. д. № 514 по описа за 2024 г. на Русенския окръжен съд, с което е потвърдено определение № 211 от 15.04.2024 г. по гр. д. № 1025 по описа за 2023 г. на Районен съд-Бяла за връщане на исковата молба по делото и прекратяване на производството.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като взе предвид данните по делото, приема следното: Производството по делото е образувано по искова молба на „А1 България“ ЕАД срещу Н. М. за заплащане на сумата от 3 876 лв., образувана от неплатена цена на месечни абонаментни такси, ползвани електронни съобщителни услуги, устройства и неустойки.</w:t>
        <w:tab/>
        <w:br/>
        <w:tab/>
        <w:t xml:space="preserve"/>
        <w:tab/>
        <w:br/>
        <w:tab/>
        <w:t xml:space="preserve">По този начин са предявени множество обективно съединени искове с цена под 5 000 лв. всеки един от тях, поради което евентуалното въззивно решение по съществото на спора не би подлежало на касационно обжалване съгласно чл.280, ал.3, т. 3 от ГПК. Ето защо и определението по това дело не може да се обжалва с частна жалба пред ВКС съобразно чл.274, ал.4 от ГПК.</w:t>
        <w:tab/>
        <w:br/>
        <w:tab/>
        <w:t xml:space="preserve"/>
        <w:tab/>
        <w:br/>
        <w:tab/>
        <w:t xml:space="preserve">По тези съображения настоящият състав приема, че частната жалба е недопустима и следва да бъде оставена без разглеждане, а производството-прекратено.</w:t>
        <w:tab/>
        <w:br/>
        <w:tab/>
        <w:t xml:space="preserve"/>
        <w:tab/>
        <w:br/>
        <w:tab/>
        <w:t xml:space="preserve">Воден от горното, съставът на Върховния касационен съд на Република България, Гражданска колегия, Трето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ОСТАВЯ БЕЗ РАЗГЛЕЖДАНЕ частната касационна жалба на „А1 България“ ЕАД срещу определение № 748 от 4.07.2024 г., постановено по в. ч.гр. д. № 514 по описа за 2024 г. на Русенския окръжен съд, с което е потвърдено определение № 211 от 15.04.2024 г. по гр. д. № 1025 по описа за 2023 г. на Районен съд-Бяла за връщане на исковата молба по делото и прекратяване на производството.</w:t>
        <w:tab/>
        <w:br/>
        <w:tab/>
        <w:t xml:space="preserve"/>
        <w:tab/>
        <w:br/>
        <w:tab/>
        <w:t xml:space="preserve">ПРЕКРАТЯВА производството по ч. гр. д. № 3872 по описа за 2024 г. на ВКС. Определението може да се обжалва с частна жалба пред друг състав на ВКС в едноседмичен срок от съобщението до жалбоподателя.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