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№3311/15.03.2018 по адм. д. №186/2018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даденото разрешение по чл. 96, ал. 4 ЗУТ е индивидуален административен акт, същият не е обжалван и има последиците на стабилен административен акт. Съгласно § 55, ал. 1 ЗИД ЗУТ (ДВ, бр. 101 от 2015 г.) започнатите производства по одобряване на инвестиционни проекти и издаване на разрешения за строеж до влизането в сила на този закон се довършват по досегашния ред. Производството в случая започва преди изменението на закона, а именно заявлението е депозирано на 19.11.2014 г. Законосъобразен е изводът, че заповедта за строителна забрана от 21.04.1997 г. на министъра на териториалното развитие и строителството няма действие по отношение на УПИ [номер], кв. 6 по плана на[жк], гр. [населено място], тъй като за терена на имота няма регистрирани свлачищни процеси и не е необходимо извършване на укрепителни мероприятия. Следователно разпоредбата на чл. 96, ал. 6 ЗУТ е неприложима.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Регионален отдел „Национален строителен контрол – Варна при РДНСК – Североизточен район против решение № 1888 от 30.10.2017 г., постановено по адм. д. № 1100/2017 г. по описа на Административен съд гр. В..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и моли за отмяната му. </w:t>
        <w:tab/>
        <w:br/>
        <w:tab/>
        <w:t xml:space="preserve">Ответникът – [фирма], в писмено становище, оспорва касационната жалба и моли обжалваното решение да бъде оставено в сила. </w:t>
        <w:tab/>
        <w:br/>
        <w:tab/>
        <w:t xml:space="preserve">Ответникът – Главният архитект на О. В не изразява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гр. В. отменя заповед № ДК-11-В-09/07.04.2017 г. на началника на Регионален отдел „Национален строителен контрол – Варна при РДНСК – Североизточен район, с която е отменено разрешение за строеж № 50/27.03.2017 г., издадено от главния архитект на О. В за строеж на жилищна сграда в УПИ [номер], кв. 6 по плана на[жк], гр. [населено място], ведно с одобрения идеен инвестиционен проект. </w:t>
        <w:tab/>
        <w:br/>
        <w:tab/>
        <w:t xml:space="preserve">За да постанови този резултат съдът приема, че оспорената заповед е издадена в нарушение на материалния закон, поради което прави извод за нейната незаконосъобразност.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Неправилно съдът приема, че в случая е приложима нормата на чл. 96, ал. 6 ЗУТ, но независимо от това крайният извод за незаконосъобразност на заповедта е правилен. </w:t>
        <w:tab/>
        <w:br/>
        <w:tab/>
        <w:t xml:space="preserve">От приложените по делото доказателства е установено, че със заповед от 21.04.1997 г. на министъра на териториалното развитие и строителството е наложена строителна забрана в свлачищните райони за териториите на О. В, в които попада и УПИ [номер], кв. 6 по плана на[жк], гр. [населено място]. Заповедта е издадена на основание чл. 38, ал. 2 ЗТСУ отм. и е със срок до осъществяването на трайни укрепителни и отводнителни мероприятия за отделните участъци и отчитане на техния положителен ефект. С приложените по делото резултати от извършените инженерно-геоложки проучвания по несъмнен и безспорен начин е установено, че УПИ [номер], кв. 6 по плана на[жк], гр. [населено място], попада в трети инженерно-геоложки район, който може да се застроява без специални изисквания, както и че за терена на имота няма регистрирани сваличищни процеси и изследваният терен е устойчив и не е необходимо изпълнение на укрепителни мероприятия. Поискано е и предварително разрешение за строителство, съгласно изискването на чл. 96, ал. 4 ЗУТ от министъра на регионалното развитие и такова е дадено на 21.05.2014 г. Установено е, че производството по одобряване на идейния инвестиционен проект и издаването на разрешението за строеж започва преди изменението на нормата на чл. 96 ЗУТ – ДВ бр. 101/26.12.2015 г., с което се създава нова ал. 6, като на 17.12.2014 г. главният архитект отказва съгласуване на инвестиционния проект, който отказ е отменен и потвърден с влязло в сила съдебно решение, като в последствие е отменен и мълчалив отказ за издаване на разрешение за строеж. При тези факти изводът на първоинстационния съд за приложимост на нормата на чл. 96, ал. 6 ЗУТ, е незаконосъобразен. От една страна даденото разрешение по чл. 96, ал. 4 ЗУТ е индивидуален административен акт, същият не е обжалван и има последиците на стабилен административен акт (в този смисъл определение, постановено по адм. д. № 4654/2017 г. на ВАС), поради което последващо разрешение или отказ да се издаде такова след изменението на чл. 96, ал. 4 (бр. 101/2015 г.) е ирелевантно. От друга страна съгласно § 55, ал. 1 ЗИД ЗУТ (ДВ, бр. 101 от 2015 г.) започнатите производства по одобряване на инвестиционни проекти и издаване на разрешения за строеж до влизането в сила на този закон се довършват по досегашния ред, а ал. 2 регламентира, че за започнато производство по одобряване на инвестиционен проект и издаване на разрешение за строеж се смята внасянето на инвестиционен проект за одобряване от компетентния орган. В случая производството започва преди изменението на закона, а именно заявлението е депозирано на 19.11.2014 г., по което е постановен отказ от главния архитект, който е отменен и към момента на влизане в сила на изменението производството е висящо. От изложеното следва, че в случая чл. 96, ал. 6 ЗУТ е неприложима. </w:t>
        <w:tab/>
        <w:br/>
        <w:tab/>
        <w:t xml:space="preserve">Законосъобразен е изводът на съда, че заповедта за строителна забрана от 21.04.1997 г. на министъра на териториалното развитие и строителството няма действие по отношение на УПИ [номер], кв. 6 по плана на[жк], гр. [населено място], тъй като по делото е установено, че за терена на имота няма регистрирани сваличищни процеси и не е необходимо извършване на укрепителни мероприятия, до осъществяването, на които е срока на действие на цитираната заповед, а доказателства за противното по делото не са ангажирани. Следователно разпоредбата на чл. 96, ал. 6 ЗУТ е неприложима и на това основание. Ето защо като прави извод за незаконосъобразност на оспорената заповед, първоинстанционният съд постановява решение в съответствие с материалния закон. </w:t>
        <w:tab/>
        <w:br/>
        <w:tab/>
        <w:t xml:space="preserve">При постановяване на решението съдът не допуска съществени нарушения на процесуалните правила, а и конкретни такива не се сочат от касатора. </w:t>
        <w:tab/>
        <w:br/>
        <w:tab/>
        <w:t xml:space="preserve">С оглед на изложеното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 </w:t>
        <w:tab/>
        <w:br/>
        <w:tab/>
        <w:t xml:space="preserve">По изложените съображения Върховния административен съд, второ отделение,РЕШИ:</w:t>
        <w:tab/>
        <w:br/>
        <w:tab/>
        <w:t xml:space="preserve">ОСТАВЯ В СИЛА решение № 1888 от 30.10.2017 г., постановено по адм. д. № 1100/2017 г. по описа на Административен съд гр. В..Решението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