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№5036/05.11.2024 по ч.гр.д. №3929/2024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5036</w:t>
        <w:tab/>
        <w:br/>
        <w:tab/>
        <w:t xml:space="preserve"/>
        <w:tab/>
        <w:br/>
        <w:tab/>
        <w:t xml:space="preserve">гр. София 05.11.2024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ноември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ч. гр. д. № 3929 от 2024 г. 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С. Х. С. и М. Г. С., чрез общия им пълномощник адв. И. А., срещу определение № 603 от 27.08.2024 г., постановено по в. ч. гр. д. № 366/2024 г. по описа на Окръжен съд – Шумен, с което е потвърдено определение № 1620 от 27.06.2024 г., постановено по гр. д. № 496/2024 г. по описа на Районен съд – Шумен, за прекратяване на производството по делото и изпращането му по подсъдност на Районен съд – Варна.</w:t>
        <w:tab/>
        <w:br/>
        <w:tab/>
        <w:t xml:space="preserve"/>
        <w:tab/>
        <w:br/>
        <w:tab/>
        <w:t xml:space="preserve">В жалбата се съдържат оплаквания за недопустимост, а в условията на евентуалност – за неправилност на обжалваното определение. Искането е за неговото обезсилване, евентуално неговата отмяна като неправилно и връщане на делото на първоинстанционния съд. </w:t>
        <w:tab/>
        <w:br/>
        <w:tab/>
        <w:t xml:space="preserve"/>
        <w:tab/>
        <w:br/>
        <w:tab/>
        <w:t xml:space="preserve">В изложението на основанията за допускане на касационно обжалване жалбоподателите поддържат доводи в приложното поле на основанието по чл. 280, ал. 1, т. 3 ГПК и поставят следния въпрос: „Определението на по-горестоящия съд, с което се изпраща делото по подсъдност на точно определен съд, обвързва ли по-ниския по степен съд с необходимостта да се съобрази с вече определената местна подсъдност по дело, което е между едни и същи страни и с един и същи предмет, дори и ако го раздели в две отделни дела?“. Поддържа се и наличието на основанието за допускане на касационно обжалване по чл. 280, ал. 2 ГПК в хипотезата на вероятна недопустимост, както и очевидна неправилност на обжалваното определение.</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обжалваното определение въззивният съд е установил, че гр. д. № 3/2023 г. на Районен съд – Шумен е било образувано по предявен от С. Х. С. и М. Г. С. против П. А. С., Г. П. Н. и Даниела П. Б. отрицателен установителен иск за собственост на недвижим имот. В това производство за съвместно разглеждане е бил приет и инцидентен установителен иск, предявен от С. Х. С. и М. Г. С. против Държавата, представлявана от областния управител на област Варна, П. А. С., Г. П. Н., Даниела П. Б. и Г. Д. С. . С определение от 27.02.2024г. по гр. д. № 3/2023 г. на Районен съд – Шумен е било постановено отделянето на инцидентния установителен иск в отделно производство и така е било образувано гр. д. № 496/2024 г. на Районен съд – Шумен. След неколкократни уточнявания на исковата молба, по която е образувано гр. д. № 496/2024 г. , е установил, че са предявени искове за прогласяване нищожност на пет договора за покупко-продажба на държавна земя, на основание чл. 26, ал. 1, предл. 1 ЗЗД, евентуално на основание чл. 26, ал. 1, предл. 2 , чл. 26, ал. 1, предл. 3 ЗЗД , чл. 26, ал. 2, предл. 4 ЗЗД, както и иск за прогласяване на нищожност на договор за доброволна делба, на основание чл. 75, ал. 2 ЗН, евентуално на основание чл. 26, ал. 1 предл. 1 – предл. 3 ЗЗД и чл. 26, ал. 2, предл. 4 ЗЗД. Констатирал е, че съгласно исковата молба и представените към нея доказателства, недвижимият имот, предмет на процесните договори, чиято нищожност се иска, са с адрес в [населено място], [улица]. </w:t>
        <w:tab/>
        <w:br/>
        <w:tab/>
        <w:t xml:space="preserve"/>
        <w:tab/>
        <w:br/>
        <w:tab/>
        <w:t xml:space="preserve">При така установеното, въззивният състав е намерил, че съгласно чл. 109 ГПК искове за обявяване на нищожност на договори за вещни права върху недвижим имот, какъвто е процесният случай (чл. 26, ал. 1 и ал. 2 ЗЗД и чл. 75, ал. 2 ЗН), се предявяват по мястото, където се намира имотът. Съобразил е още, че според чл. 118 ГПК всеки съд сам решава дали започнатото пред него дело му е подсъдно, като в случай, че не му е, съдът трябва да прекрати делото пред себе си и да го препрати на компетентния съд. Позовал се е и на разпоредбата на чл. 119, ал. 2 ГПК, съгласно която възражение за неподсъдност на делото по местонахождението на недвижимия имот може да се прави от страната и да се повдига служебно от съда до приключване на първото по делото заседание в първата инстанция.</w:t>
        <w:tab/>
        <w:br/>
        <w:tab/>
        <w:t xml:space="preserve"/>
        <w:tab/>
        <w:br/>
        <w:tab/>
        <w:t xml:space="preserve">Въззивната инстанция е формирала извод, че в случая по правилото на чл. 109 ГПК, компетентен да разгледа предявените искове е съдът по местонахождението на имота, а именно Районен съд – Варна. Изложил е съображения, че приетото от първоинстанционния съд съответства на установената непротиворечива съдебна практика по приложението на чл. 109, ал. 1 ГПК. В този смисъл въззивният съд се е позовал на практика на ВКС, съгласно която подсъдността по местонахождението на недвижимия имот е специална местна подсъдност, за която съдът следи служебно, като предявяването на иска по правилата на родовата и местната подсъдност по местонахождението на недвижимия имот е абсолютна процесуална предпоставка за неговата допустимост. </w:t>
        <w:tab/>
        <w:br/>
        <w:tab/>
        <w:t xml:space="preserve"/>
        <w:tab/>
        <w:br/>
        <w:tab/>
        <w:t xml:space="preserve">Изложил е и съображения, че по делото не е проведено първо съдебно заседание, каквито доводи са поддържали ищците, а напротив – още не е връчен препис от исковата молба на насрещната страна, доколкото същата е нередовна – оставяна е няколко пъти без движение, като не е и вписана. Твърдението за проведено по друго дело – гр. д. № 3/2023 г. по описа на Районен съд – Шумен, първо съдебно заседание, не е споделил, като е приел, че същото не може да се счита за проведено първо съдебно заседание по гр. д. № 496/2024 г. по описа на Районен съд – Шумен, респ. че не е изтекъл срокът по чл. 119, ал. 2 ГПК, в който съдът може служебно да повдигне въпроса за подсъдността по местонахождението на имота. </w:t>
        <w:tab/>
        <w:br/>
        <w:tab/>
        <w:t xml:space="preserve"/>
        <w:tab/>
        <w:br/>
        <w:tab/>
        <w:t xml:space="preserve">С оглед оплакванията в жалбата, въззивният състав е изтъкнал, че настоящото производство е образувано по жалба срещу определение във връзка с подсъдността по делото, в което производство не може да проверява правилността на определението за отделяне на част от исковете в друго производство, нито да преценява дали същите имат характер на инцидентни установителни искове или нямат такъв характер. Посочил е, че определението за разделяне е постановено по друго дело и съдът в настоящото производство не може да го обезсилва, отменя или да дава указания за съединяване на делата, респ. да ги съединява служебно. При тези съображения, изложените в жалбата възражения е преценил като ирелевантни за настоящото производство. Приел е също така, че наличието на отводи на съдиите от Районен съд – Варна, след които е образувано гр. д. № 3/2023 г. по описа на Районен съд – Шумен, не рефлектира върху подсъдността по настоящото дело.</w:t>
        <w:tab/>
        <w:br/>
        <w:tab/>
        <w:t xml:space="preserve"/>
        <w:tab/>
        <w:br/>
        <w:tab/>
        <w:t xml:space="preserve">По изложените съображения въззивният съд е преценил, че обжалваното определение е правилно и законосъобразно, поради което е потвърдил същото.</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обосновал е наличието на очевидна неправилност на въззивното определение или касационната инстанция констатира, че определението е вероятно нищожно или недопустимо.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ab/>
        <w:br/>
        <w:tab/>
        <w:t xml:space="preserve">В конкретния случай поставеният от частните жалбоподатели в изложението въпрос не е обуславящ решаващите изводи на съда и не съставлява общо основание за достъп до касация. Така както е формулиран, въпросът съдържа условието за вече определена местна подсъдност по друго дело, което е между едни и същи страни и с един и същи предмет, а подобно условие не се съдържа в мотивите на обжалваното определение, както и в конкретиката на случая. Въззивният съд не е приел за установени такива факти, като въведените с въпроса, не е давал и правно разрешение по така поставения от жалбоподателите въпрос, което да обуславя решаващите му крайни изводи. В действителност другото дело, на което страната се позовава, е с различен предмет, а именно отрицателен установителен иск за собственост с правно основание чл. 124 ГПК – производството в настоящия случай е образувано по предявени искове за прогласяване нищожност на договори за покупко-продажба на държавна земя на основание чл. 26, ал. 1 и ал. 2 ЗЗД, както и иск за прогласяване нищожност на договор за доброволна делба с правно основание чл. 75, ал. 2 ЗН. Отделно от горното, не се установява и двете производства да са с идентични страни, тъй като исковете за прогласяване на нищожност, отделени от съда за разглеждане в друго производство, са насочени и срещу различни, неучастващи лица в производството по иска по чл. 124 ГПК. Предвид липсата, както на обективен, така и на субективен идентитет между двете производства, от която теза жалбоподателите извеждат формулирания въпрос, то последният е неотносим, не кореспондира с установеното по делото и изводите на въззивния съд в обжалваното определение, с оглед което не може да обоснове общо основание за допускане на обжалването по чл. 280, ал. 1 ГПК, респ. съдът не дължи произнасяне по поддържаните допълнителни основания. Въпреки това за пълнота на изложението следва да се посочи, че по отношение на формулирания въпрос не е налице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жалбоподателите бланкетно са се позовали на това основание и не са развили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 </w:t>
        <w:tab/>
        <w:br/>
        <w:tab/>
        <w:t xml:space="preserve"/>
        <w:tab/>
        <w:br/>
        <w:tab/>
        <w:t xml:space="preserve">Не е налице и основанието по чл. 280, ал. 2, предл. второ ГПК за допускане на касационното обжалване, на което се позовават частните жалбоподатели. Съгласно трайно установеното в съдебната практика разбиране, съдебно решение, респ. определение е недопустимо, когато съдът е разгледал спор (вкл. и по частна жалба), който не е подведомствен на съдилищата – чл. 14 ГПК, или не е подсъден на съответния съд; когато е разгледал непредявен иск или се е произнесъл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 респ. правото на жалба. В случая определението на въззивния съд не страда от такива пороци. Напротив, инстанционният контрол е проведен именно при надлежно упражненото право на частна жалба срещу определението, с което е прекратено производството по делото и същото е изпратено по подсъдност на Районен съд – Варна. В тези предметни предели е и произнасянето на въззивния съд в обжалваното определение.</w:t>
        <w:tab/>
        <w:br/>
        <w:tab/>
        <w:t xml:space="preserve"/>
        <w:tab/>
        <w:br/>
        <w:tab/>
        <w:t xml:space="preserve">Не се констатира и поддържаното основание за допускане на касационно обжалване на определението поради очевидна неправилност по смисъла на чл. 280, ал. 2 предл. 3 ГПК. Жалбоподателите не мотивират това основание с конкретни доводи. При служебно извършената проверка обаче, настоящият състав на ВКС констатира, че не се установява наличие на нито една от хипотезите, които предполагат очевидната неправилност на обжалваното определение – значимо нарушение на основни съдопроизводствени правила или необоснованост поради грубо нарушение правилата на формалната логика. Както се посочи по-горе, липсват и съмнения определението да е недопустимо, което да обуславя служебното му допускане до касационен контрол. </w:t>
        <w:tab/>
        <w:br/>
        <w:tab/>
        <w:t xml:space="preserve"/>
        <w:tab/>
        <w:br/>
        <w:tab/>
        <w:t xml:space="preserve">По изложените съображения, Върховният касационен съд, състав на Трето г. о.,ОПРЕДЕЛИ :</w:t>
        <w:tab/>
        <w:br/>
        <w:tab/>
        <w:t xml:space="preserve"/>
        <w:tab/>
        <w:br/>
        <w:tab/>
        <w:t xml:space="preserve">НЕ ДОПУСКА касационно обжалване на определение № 603 от 27.08.2024 г., постановено по в. ч. гр. д. № 366/2024 г. по описа на Окръжен съд – Шумен.</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