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№2459/07.03.2016 по адм. д. №1853/2015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Обоснован и съответен на закона е изводът в обжалваното решение, че целта по чл. 1, ал. 2 ЗЗЛД -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данните, в случая се осъществява по реда на специалния закон - ЗАдв. Нещо повече, същата е гарантирана и с предвидената в чл. 145 НК наказателна отговорност в случаите на противозаконно откриване на чужда тайна, опасна за доброто име на някого, която му е поверена или му е станала известна във връзка с неговото занятие. В тази насока следва да бъде посочен и факта, че адвокатът не извършва дейност, като събиране, записване, организиране, адаптиране, изменение, възстановяване на лични данни, предвид разпоредбата на чл. 33, ал. 1 и ал. 2 от ЗАдв. От изложеното следва изводът, че Т., в качеството й на адвокат, има достъп до лични данни, но упражнявайки професията си, не са налице автоматично предпоставките по чл. 17, ал. 1 ЗЗЛД, а именно задължението за подаване на заявление като администратор на лични данни пред комисията. Поради това, настоящият касационен състав намира, че в конкретния случай, не са осъществени нарушенията, за които е ангажирана отговорността на Т., с обжалваното пред АССГ решение - липсват материалноправни предпоставки за наложената глоба по чл. 42, ал. 4 и ал. 8 от ЗЗЛД.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Комисията за защита на личните данни (КЗЛД), чрез процесуален представител срещу решение № 7310 от 01.12.2014 г., постановено по административно дело № 1865/2013 г. от Административен съд София-град (АССг), с което е отменено решение № 1015/2012 г. от 30.01.2013 г. на КЗЛД в частта му по т. 2 и т. 3. По наведени доводи за неправилност на решението, поради постановяването му в противоречие с материалния закон и необоснованост се иска отмяната му и постановяване на ново по съществото на спора, с което жалбата на адв.. Б Т. против решението на КЗЛД да бъде отхвърлена като неоснователна. Претендира заплащане на юрисконсултско възнаграждение. </w:t>
        <w:tab/>
        <w:br/>
        <w:tab/>
        <w:t xml:space="preserve">Ответникът – Бисера В. Т. в съдебно заседание, лично и чрез процесуален представител оспорват касационната жалбата, която считат за неоснователна и искат съдът да остави в сила обжалваното решение. </w:t>
        <w:tab/>
        <w:br/>
        <w:tab/>
        <w:t xml:space="preserve">Ответникът – Висш адвокатски съвет, редовно призован, не взема становище по касационната жалба.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П.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подадена от активно легитимирана страна, в срока по чл. 211 АПК и е процесуално допустима, а разгледана по същество е неоснователна, поради следните съображения: </w:t>
        <w:tab/>
        <w:br/>
        <w:tab/>
        <w:t xml:space="preserve">С обжалваното решение АССГ е отменил решение № 1015/2012 г. от 30.01.2013 г. на КЗЛД, с което по жалбата на Н. Н. И. срещу Бисера В. Т., в качеството й на адвокат регистриран към Адвокатска колегия - Г., е обявена за неоснователна, а по т. 2 на същото решение на основание чл. 42, ал. 4 от ЗЗЛД (ЗАКОН ЗА ЗАЩИТА НА ЛИЧНИТЕ ДАННИ) (ЗЗЛД) на Т., в посоченото й по-горе качество, е наложено административно наказание „глоба“ в размер на 1500.00 лв. за неизпълнение на задължението й по чл. 17, ал. 1 ЗЗЛД – неподаване на заявление като администратор на лични данни пред КЗЛД. По т. 3 съдът е отменил цитираното по-горе решение на КЗЛД, с което на основание чл. 42, ал. 8 от ЗЗЛД на Т. е наложено също и административно наказание „глоба“ в размер на 2000.00 лв. за извършено нарушение на чл. 22, ал. 5 от ЗЗЛД – неоказано съдействие на КЗЛД при упражняване на правомощията й. За да постанови този резултат, след извършената проверка за законосъобразност АССг е приел,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правила, но в нарушение на материалния закон и неговата цел. Приел е още, че със специалния по отношение на ЗЗЛД - ЗАдв (ЗАКОН ЗА АДВОКАТУРАТА) (ЗАдв.) и предвидената в чл. 145 от НК (НАКАЗАТЕЛЕН КОДЕКС) (НК) защита на адвокатската тайна се осъществява превенцията за опазване на личните данни, които адвокатът е узнал при и по повод на осъществяване на дейността си.Решението е правилно. </w:t>
        <w:tab/>
        <w:br/>
        <w:tab/>
        <w:t xml:space="preserve">Обоснован и съответен на закона е изводът в обжалваното решение, че целта по чл. 1, ал. 2 ЗЗЛД -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данните, в случая се осъществява по реда на специалния закон - ЗАдв. Нещо повече, същата е гарантирана и с предвидената в чл. 145 НК наказателна отговорност в случаите на противозаконно откриване на чужда тайна, опасна за доброто име на някого, която му е поверена или му е станала известна във връзка с неговото занятие. В тази насока следва да бъде посочен и факта, че адвокатът не извършва дейност, като събиране, записване, организиране, адаптиране, изменение, възстановяване на лични данни, предвид разпоредбата на чл. 33, ал. 1 и ал. 2 от ЗАдв. </w:t>
        <w:tab/>
        <w:br/>
        <w:tab/>
        <w:t xml:space="preserve">От изложеното следва изводът, че Т., в качеството й на адвокат, има достъп до лични данни, но упражнявайки професията си, не са налице автоматично предпоставките по чл. 17, ал. 1 ЗЗЛД, а именно задължението за подаване на заявление като администратор на лични данни пред комисията. Поради това, настоящият касационен състав намира, че в конкретния случай, не са осъществени нарушенията, за които е ангажирана отговорността на Т., с обжалваното пред АССГ решение - липсват материалноправни предпоставки за наложената глоба по чл. 42, ал. 4 и ал. 8 от ЗЗЛД (ЗАКОН ЗА ЗАЩИТА НА ЛИЧНИТЕ ДАННИ). </w:t>
        <w:tab/>
        <w:br/>
        <w:tab/>
        <w:t xml:space="preserve">При извършената проверка по реда на чл. 218, ал. 1 АПК на обжалваното решение не се констатираха нарушения на съдопроизводствените правила, но такива не са и посочени конкретно в касационната жалба. </w:t>
        <w:tab/>
        <w:br/>
        <w:tab/>
        <w:t xml:space="preserve">Решението е обосновано. Съдът е извършил обстоен анализ на събраните доказателства, като подробно е аргументирал изведените въз основа на тях изводи.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По изложените съображения и на основание чл. 221, ал. 2 АПК, Върховният административен съд, П. отделениеРЕШИ:ОСТАВЯ В СИЛАРешение № </w:t>
        <w:tab/>
        <w:br/>
        <w:tab/>
        <w:t xml:space="preserve">7310 от 01.12.2014 г., постановено по административно дело № 1865/2013 г. от Административен съд София-град.Решението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