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№2335/01.03.2016 по адм. д. №14988/2014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правилно е приел първостепенният съд, че съдържащите се по преписката документи, както и основното и допълнителното заключение на ССЕ, заключението на СТЕ, а също и представените писмени доказателства, свързани със счетоводното отразяване на доставките при жалбоподателя и доставчиците доказват по безспорен начин извършването на реални доставки, като предпоставка за възникване правото на данъчен кредит.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Ако поради нередности, извършени от издателя на фактурата или от доставчиците нагоре по веригата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настоящия случай това не е установено, а органът по приходите не следва да създава задължение за получателя на фактурата да извършва проверки на контрагента си, каквито по принцип той не е длъжен да прави. Наличието на доставка (данъчно събитие), е основополагаща предпоставка за възникване на правото на приспадане на данъчен кредит, доколкото наличието на реална доставка на стока или услуга е кумулативно условие.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касационнa жалбa от директора Дирекция "Обжалване и данъчно осигурителна практика" [населено място] при ЦУ на НАП против Решение № 6168 от 20.10.2014г. постановено по адм. дело № 1752 по описа на Административен съд град София град за 2014г, с което е отменен Ревизионен акт /РА/ № [ЕГН]/12, 11.2013 г., издаден от Й. Д. М.,Началник отдел Ревизии и проверки, дирекция Контрол в ТД на НАП – С. и П. Ц. Н. –главен инспектор по приходите в ТД на НАП-С., потвърден от директора на дирекция ОДОП при ЦУ на НАП с решение № 133/21.01.2014 г. </w:t>
        <w:tab/>
        <w:br/>
        <w:tab/>
        <w:t xml:space="preserve">Касаторът твърди, че решението е неправилно. Релевирано е касационно основание, регламентирано в чл. 209, т. 3 от АПК - неправилност на решението поради нарушение на материалния закон, съществени нарушения на съдопроизводствените правила, необоснованост. Моли за отмяна на съдебното решение и за присъждане на съдебни разноски. </w:t>
        <w:tab/>
        <w:br/>
        <w:tab/>
        <w:t xml:space="preserve">Ответникът по касационната жалба [фирма], чрез процесуалния си представител адв. Г. П., депозира писмен отговор, в който моли да се остави в сила като правилно обжалваното решение. Представя и списък с разноски.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състав на 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приема жалбата за процесуално допустима, а по същество - е неоснователна. </w:t>
        <w:tab/>
        <w:br/>
        <w:tab/>
        <w:t xml:space="preserve">С Решение № 6168 от 20.10.2014г. постановено по адм. дело № 1752 по описа на Административен съд град София град за 2014г. е отменил Ревизионен акт /РА/ № [ЕГН]/12, 11.2013 г., издаден от Й. Д. М.,Началник отдел Ревизии и проверки, дирекция Контрол в ТД на НАП – С. и П. Ц. Н. –главен инспектор по приходите в ТД на НАП-С., потвърден от директора на дирекция ОДОП при ЦУ на НАП с решение № 133/21.01.2014 г. в частта, с която на дружеството са установени задължения по ЗДДС за довнасяне в размер на 108 982, 40 лв., вследствие на непризнато право на приспадане на данъчен кредит в общ размер на 108 982, 40 лв. по фактури, издадени от [фирма], [фирма], [фирма] и [фирма] и са начислени лихви за просрочие в размер на 12 387, 76 лв. </w:t>
        <w:tab/>
        <w:br/>
        <w:tab/>
        <w:t xml:space="preserve">За да отмени ревизионния акт първоинстанционният съд е приел, че e установено, че по оспорените доставки на стоки и услуги органа по приходите неправилно е отказал признаването на данъчен кредит на ревизираното лице, тъй като освен фактурите за доставки и услуги, на ревизиращия орган не са били представени писмени документи въз основа на които същият би могъл да направи обосновано предположение, че доставчиците, респективно ревизираната фирма притежават необходимата техническа и ресурсна обезпеченост да извършат доставките по посочените във фактурите дейности – полагане на асфалт, топло и хидроизолация и доставка и монтаж на пет броя врати. </w:t>
        <w:tab/>
        <w:br/>
        <w:tab/>
        <w:t xml:space="preserve">Видно от заключението на назначената по делото СТЕ, описаните във фактурите дейности и услуги заявени от РЛ са били реално изпълнени и се намират при изпълнителя, като за тяхното изпълнение са съставени необходимите приемо-предавателни протоколи. Вещото лице е дало категоричен отговор, че за описаните дейности доставчиците на стоки и услуги притежават необходимата кадрова и техническа обезпеченост. </w:t>
        <w:tab/>
        <w:br/>
        <w:tab/>
        <w:t xml:space="preserve">Наред с това назначената по делото ССЕ е дала заключение, че процесните фактури са били осчетоводени от продавача и купувача и че по тях са били платени дължимите данъци. </w:t>
        <w:tab/>
        <w:br/>
        <w:tab/>
        <w:t xml:space="preserve">Обжалваното решение е правилно и законосъобразно. </w:t>
        <w:tab/>
        <w:br/>
        <w:tab/>
        <w:t xml:space="preserve">През ревизирания период основна дейност на дружеството е стъклопоставяне, шлайфане и гравиране на стъкло, стъклопис, амалгамно покритие върху пластмаса, направа на огледала, рамки, закаляване на стъкло и др. </w:t>
        <w:tab/>
        <w:br/>
        <w:tab/>
        <w:t xml:space="preserve">Реалното извършване на една доставка е положителен факт от действителността, който при осъществяването си остава следи и за него съществуват преки и косвени доказателства. Всяка доставка на стока или услуга представлява стопанска операция, която има две страни: доставчик и получател. Във връзка с това, всяка от страните трябва да притежава счетоводни и търговски регистри за съставени и осъществени сделки, както и писмени доказателства, които да докажат наличието на осъществените доставки. Липсата на такива съответно може да обоснове извода за липса на реално извършени доставки по смисъла на чл. 6, ал. 1 и чл. 9, ал. 1 от ЗДДС. В случая, правилно е приел първостепенният съд, че съдържащите се по преписката документи, както и основното и допълнителното заключение на ССЕ, заключението на СТЕ, а също и представените писмени доказателства, свързани със счетоводното отразяване на доставките при жалбоподателя и доставчиците доказват по безспорен начин извършването на реални доставки, като предпоставка за възникване правото на данъчен кредит за [фирма] по отношение на фактурите, издадени от [фирма], [фирма], [фирма] и [фирма]. </w:t>
        <w:tab/>
        <w:br/>
        <w:tab/>
        <w:t xml:space="preserve">По отношение на доставките на услуги от страна на [фирма] и [фирма] правилно е приел първоинстанционният съд, че от заключението на СТЕ по безспорен начин се установява, че [фирма] е положил асфалт в уговорените количества в договора с [фирма] в производствената база на ревизираното дружество, а също така и че [фирма] е направил изолация с битум на покрив на производствената база на дружеството и монтирал подподкривна изолация и ламарина на производствено хале. От основното и допълнителното заключение на ССЕ се установява, че както ревизираното дружество, така и двамата доставчици са осчетоводили правилно доставките. Извършените счетоводни операции и записвания в счетоводството на ревизираното дружество са намерили отражение в хронологични регистри на съответните сметки. Изготвени са оборотни ведомости и главна книга през съответните периоди. Придобитите дълготрайни активи са включени в счетоводния амортизационен план и данъчния амортизационен план на дружеството и върху тяхната отчетна стойност са начислени амортизации за съответните периоди. Експертът е счел, че счетоводните записи във връзка с процесните доставки са съобразени с ЗСч и приложимите счетоводни стандарти.Правилно е прието, че и при двамата доставчика са налице приемо-предавателни протоколи за изпълнението и приемането на извършената услуга. Няма как протоколите да са манипулирани и едновременно да са послужили за редовното осчетоводяване на доставките </w:t>
        <w:tab/>
        <w:br/>
        <w:tab/>
        <w:t xml:space="preserve">По отношение на доставките на стоки от страна на [фирма] и [фирма], правилно е приел първоинстанционният съд, че от приетата без възражения СТЕ се установява, че в производствената база на [фирма] са монтирани доставените от [фирма] метални пирамиди и стойки, а също така и че същите видимо се отличават, в това число и като материал от наличните по стари такива в производствената база на жалбопадателя, а също така и че там са монтирани доставените от Е. И. К Е. метални врати-5 броя със съответните размери. От основното и допълнителното заключение на ССЕ е установено, че както жалбоподателя, така и двамата доставчици са осчетоводили правилно доставките. Извършените счетоводни операции и записвания в счетоводството на жалбоподателя са намерили отражение в хронологични регистри на съответните сметки. Изготвени са оборотни ведомости и главна книга през съответните периоди. Придобитите дълготрайни активи са включени в счетоводния амортизационен план и данъчния амортизационен план на дружеството и върху тяхната отчетна стойност са начислени амортизации за съответните периоди. Експертът е счел, че счетоводните записи във връзка с процесните доставки са съобразени с ЗСч и приложимите счетоводни стандарти. И при двамата доставчика са налице приемо-предавателни протоколи за изпълнението и приемането на извършената услуга. </w:t>
        <w:tab/>
        <w:br/>
        <w:tab/>
        <w:t xml:space="preserve">Във връзка с гореизложеното настоящият състав намира, че безспорно е доказана реалността на процесните доставки от [фирма], [фирма], [фирма] и [фирма]. </w:t>
        <w:tab/>
        <w:br/>
        <w:tab/>
        <w:t xml:space="preserve">АССГ правилно се е позовал на трайната съдебна практика на Върховният административен съд, който посочва, че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настоящия случай това не е установено, а органът по приходите не следва да създава задължение за получателя на фактурата да извършва проверки на контрагента си, каквито по принцип той не е длъжен да прави. Това в пълна сила важи за настоящия случай, тъй като жалбоподателят сам в касационната си жалба излага, че в случая не е отказано право на данъчен кредит заради твърдението за наличие на данъчна измама нагоре или надолу по веригата от доставки. В конкретния случай няма събрани обективни данни, от които да следва извода за липса на реално извършени доставки. </w:t>
        <w:tab/>
        <w:br/>
        <w:tab/>
        <w:t xml:space="preserve">В доказателствена тежест на лицето, претендиращо право на приспадане на данъчен кредит, е да докаже при условията на пълно насрещно доказване, а именно че са налице законоустановените предпоставки за признаване на твърдяното от него материално право. 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 и 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 и т. 49 от решението по дело С-285/09 на С.. Позоваването на практиката на С. и 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конкретния случай първоинстанционният съд е извършил тази преценка и правилно е достигнал до заключението, че са налице реални доставки. </w:t>
        <w:tab/>
        <w:br/>
        <w:tab/>
        <w:t xml:space="preserve">Предвид гореизложеното настоящият съдебен състав на касационната инстанция счита, че обжалваното решение не страда от пороците, посочени в касационната жалба, поради което като правилно следва да бъде оставено в сила - чл. 221, ал. 2, предл. 1 АПК. </w:t>
        <w:tab/>
        <w:br/>
        <w:tab/>
        <w:t xml:space="preserve">Разноски: С оглед изхода на спора на ответника по касация следва да бъдат присъдени разноски в размер на 4492, 44 лв. съобразно представен договор за правна защита и съдействие и списък с разноски. </w:t>
        <w:tab/>
        <w:br/>
        <w:tab/>
        <w:t xml:space="preserve">Водим от горното и в същия смисъл Върховният административен съд, осмо отделение,РЕШИ:ОСТАВЯ В СИЛА </w:t>
        <w:tab/>
        <w:br/>
        <w:tab/>
        <w:t xml:space="preserve">Решение № 6168 от 20.10.2014г. постановено по адм. дело № 1752 по описа на Административен съд град София град за 2014г.ОСЪЖДА </w:t>
        <w:tab/>
        <w:br/>
        <w:tab/>
        <w:t xml:space="preserve">Дирекция "Обжалване и данъчно осигурителна практика" [населено място] при ЦУ на НАП да заплати на [фирма], с ЕИК[ЕИК], със съдебен адрес : [населено място], [улица], вх. В разноски в размер на 4492, 44 лв./четири хиляди четиристотин деветдесет и два лева и четиридесет и четири стотинки/.Решението е окончателно.Особено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