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№2318/01.03.2016 по адм. д. №2199/2015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жалба, подадена от юрк.. К Х., в качеството й на пълномощник на Председателя на Държавната агенция „Държавен резерв и военновременни запаси“ срещу Решение № 7296 от 01.12.2014 г., постановено по адм. дело № 2215/2014 г. от Административен съд София-град. </w:t>
        <w:tab/>
        <w:br/>
        <w:tab/>
        <w:t xml:space="preserve">В жалбата се неправилност на съдебния акт, поради нарушение на материалния закон и необоснованост. Иска се неговата отмяна. </w:t>
        <w:tab/>
        <w:br/>
        <w:tab/>
        <w:t xml:space="preserve">Ответната страна – [фирма], ЕИК[ЕИК] със седалище и адрес на управление [населено място], чрез пълномощника си адв. С. М., представя становище за неоснователност на касационната жалба.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Настоящата инстанция като взе предвид доводите на страните и доказателствата по делото, намери за установено следното: </w:t>
        <w:tab/>
        <w:br/>
        <w:tab/>
        <w:t xml:space="preserve">С обжалваното решение съдът от първата инстанция е осъдил, на осн. чл. 1, ал. 1 ЗОДОВ, Държавната агенция „Държавен резерв и военновременни запаси“ да заплати на [фирма] сумата от 752.40 лева, представляващи обезщетение за понесени имуществени вреди – заплатено възнаграждение за предоставяне и съхраняване на 2.591 тона дизелово гориво в периода от 31.05.2011 г. до 30.04.2012 г., заедно със законната лихва върху тази сума от 28.02.2014 г. до окончателното й изплащане, като е отхвърлил иска в останалата част, до пълния предявен размер от 820.80 лева, като неоснователен, както и в частта за присъждане на лихва за забава върху главницата от 68.40 лева за всеки месец, считано от датата на заплащане на съответната наемна цена до завеждане на исковата молба в размер общо на 189.91 лева. </w:t>
        <w:tab/>
        <w:br/>
        <w:tab/>
        <w:t xml:space="preserve">За да постанови този резултат съдът е приел за установено от фактическа страна, че с разпореждане Разпореждане № Р-12-5 от 24.03.2011 г. на заместник председателя на Държавната агенция „Държавен резерв и военновременни запаси“ (ДАДРВВЗ), на осн. чл. 6, ал. 3, т. 4 от Закон за задължителните запаси от нефт и нефтопродукти (ЗЗЗНН, отм. ДВ, бр. 15/15.02.2013 г.): 1) На търговското дружество-ищец е определено ниво на задължителен запас за 2011 г. по категории нефтопродукти съгласно чл. 2 ЗЗЗНН – 2.591 тона газ пропан - бутан; 2) Дружеството е задължено да приведе нивото си на задължителен запас в съответствие с определеното по т. 1, като създаде и вложи до 30.04.2011 г. количествата нефтопродукти в склад, регистриран по реда на чл. 21 ЗЗЗНН и 3) Жалбоподателят е задължен да съхранява определения задължителен запас до 30.04.2012 г. </w:t>
        <w:tab/>
        <w:br/>
        <w:tab/>
        <w:t xml:space="preserve">При обжалването на това разпореждане пред АССГ [фирма] е поискал спиране на допуснатото, по силата на закона (чл. 6, ал. 7 ЗЗЗНН, отм. ), предварително изпълнение, но с Определение №1737 от 27.04.2011 г. постановено по адм. дело № 3117/2011 г. съдът не го е уважил. </w:t>
        <w:tab/>
        <w:br/>
        <w:tab/>
        <w:t xml:space="preserve">С Решение № 38 от 02.01.2013 г. на Административния съд по адм. дело № 3117/2011 г. Разпореждане № Р-12-5 от 24.03.2011 г. е било отменено, а преписката е върната на административния орган с указания по тълкуването и прилагането на закона и преизчисляване на определеното ниво на задължителен запас на дружеството за 2011 г. Решението е потвърдено от Върховния административен съд по адм. дело № С-17/2013 г. и е влязло в сила на 06.01.2014 г. </w:t>
        <w:tab/>
        <w:br/>
        <w:tab/>
        <w:t xml:space="preserve">Не е доказано в процеса решението на съда да е изпълнено и административният орган да е преизчислил определеното ниво задължителен запас. </w:t>
        <w:tab/>
        <w:br/>
        <w:tab/>
        <w:t xml:space="preserve">За да изпълни разпореждането ищецът е сключил договор № 9 от 29.04.2011 г. със [фирма], съгласно който му е предоставено 2.591 т. дизелово гориво, представляващо задължителни запаси от нефт и нефтопродукти за 2011 г. по смисъла на ЗЗЗНН и възможността да ги съхранява в лицензирани петролни складове срещу задължението да заплаща месечно възнаграждение в размер на 22.00 лева за метричен тон гориво или общо 57 лева, без ДДС. Изпълнението на договора е доказано с представени по делото и обсъдени в заключението на съдебно-счетоводната експертиза 12 бр. данъчни фактури. </w:t>
        <w:tab/>
        <w:br/>
        <w:tab/>
        <w:t xml:space="preserve">При тази фактическа установеност съдът е направил извод за частична основателност на предявения иск, който е доказан по основание и в размер на 752.40 лева. В случая са налице комулативно изискуемите предпоставки на чл. 1, ал. 1 ЗОДОВ и отговорността на държавата следва да се ангажира. Налице е отменен, като незаконосъобразен, административен акт; издаден от административен орган; при изпълнение на административна дейност; реално причинена вреда в размер на 752.40 лева и тази вреда е в пряка причинна връзка с незаконосъобразния акт. </w:t>
        <w:tab/>
        <w:br/>
        <w:tab/>
        <w:t xml:space="preserve">Решението е валидно, допустимо и правилно. Съдът е изяснил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направил верни правни изводи, които се споделят напълно от настоящия съдебен състав. </w:t>
        <w:tab/>
        <w:br/>
        <w:tab/>
        <w:t xml:space="preserve">Неоснователно и неподкрепено с доказателства е възражението на касатора, че акционерното дружество„не е имало намерение </w:t>
        <w:tab/>
        <w:br/>
        <w:tab/>
        <w:t xml:space="preserve">да изпълнява отмененото Разпореждане № Р-12-5 от 24.03.2011 г. на заместник председателя на Държавната агенция „Държавен резерв и военновременни запаси“ и не (се) установяват по безспорен начин настъпването на вредоносни последици за дружеството, произтичащи от отменения акт“. </w:t>
        <w:tab/>
        <w:br/>
        <w:tab/>
        <w:t xml:space="preserve">Съдът е обсъдил подборно доказателствата, сочещи на обратното, както и назначената по делото и неоспорена от страните СЧЕ. За да се реализира отговорността на ответника почл. 1, ал. 1 ЗОДОВ </w:t>
        <w:tab/>
        <w:br/>
        <w:tab/>
        <w:t xml:space="preserve">следва да се установи незаконосъобразност на акта, в резултат на който за ищеца са настъпили сочените имуществени вреди и връзката между тях да е пряка и непосредствена и именно това е доказано в процеса от ищеца. </w:t>
        <w:tab/>
        <w:br/>
        <w:tab/>
        <w:t xml:space="preserve">Настоящият касационен състав изцяло споделя правните изводи на административния съд въз основа на установените обстоятелства. Установени са по делото всички изискуеми предпоставки, за да се реализира отговорността почл. 1, ал. 1 от ЗОДОВ. </w:t>
        <w:tab/>
        <w:br/>
        <w:tab/>
        <w:t xml:space="preserve">Решението на Административен съд София-град е правилно и законосъобразно и е обосновано. Не се установи наличието на касационните основания почл. 209, т. 3 от АПК, поради което следва да се остави в сила. </w:t>
        <w:tab/>
        <w:br/>
        <w:tab/>
        <w:t xml:space="preserve">Водим от изложеното и на осн. чл. 221, ал. 2, предл. първо АПК Върховният административен съд, трето отделениеРЕШИ: </w:t>
        <w:tab/>
        <w:br/>
        <w:tab/>
        <w:t xml:space="preserve">ОСТАВЯ В СИЛА Решение № 7296 от 01.12.2014 г., постановено по адм. дело № 2215/2014 г. от Административен съд София-град. </w:t>
        <w:tab/>
        <w:br/>
        <w:tab/>
        <w:t xml:space="preserve">Решението е окончателно. </w:t>
        <w:tab/>
        <w:br/>
        <w:tab/>
        <w:t xml:space="preserve">Особено мнение: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