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№658/19.11.2019 по търг. д. №471/2019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658</w:t>
        <w:tab/>
        <w:br/>
        <w:tab/>
        <w:t xml:space="preserve"> </w:t>
        <w:tab/>
        <w:br/>
        <w:tab/>
        <w:t xml:space="preserve">гр. София, 19.11.2019 год.</w:t>
        <w:tab/>
        <w:br/>
        <w:tab/>
        <w:t xml:space="preserve"> </w:t>
        <w:tab/>
        <w:br/>
        <w:tab/>
        <w:t xml:space="preserve">ВЪРХОВЕН КАСАЦИОНЕН СЪД, ТЪРГОВСКА КОЛЕГИЯ, ВТОРО отделение, в закрито съдебно заседание на тридесети октомври през две хиляди и деветнадесета година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П. Х т. д. № 471/2019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„Корпоративна търговска банка“ АД – в несъстоятелност, представлявана от А. Н. Д. и К. Х. М., заедно упражняващи правомощията на синдик, чрез процесуален пълномощник, срещу решение № 2483 от 25.10.2018 г. по в. т.д. № 1901/2018 г. на Апелативен съд – София, ТО, 3-ти състав. С въззивното решение е потвърдено решение № 332/15.02.2018 г. по т. д. № 4331/2016 г. на Софийски градски съд, ТО, VІ-12 състав, с което на основание чл. 68, ал. 3 ЗБН е допълнен списъкът на приетите вземания към „Корпоративна търговска банка“ АД – в несъстоятелност с вземане на кредитора „Г. П. П“ ООД, [населено място], в размер на 82 000 евро, представляващo част от вземане по Рамков договор за платежни услуги за потребители, сключен на 17.01.2014 г. между „Корпоративна търговска банка“ АД – в несъстоятелност и В. Д. Ш., допълнен с два анекса – Анекс № 131345 от 17.01.2014 г. и Анекс № 137866 от 07.03.2014 г., което вземане е придобито от кредитора чрез договор за цесия от 26.03.2014 г., сключен с титуляра/цедент В. Д. Ш., при поредност на удовлетворяването по чл. 94, ал. 1, т. 4 ЗБН (ред. ДВ, бр. № 67/2003 г.).</w:t>
        <w:tab/>
        <w:br/>
        <w:tab/>
        <w:t xml:space="preserve"> </w:t>
        <w:tab/>
        <w:br/>
        <w:tab/>
        <w:t xml:space="preserve">В жалбата се поддържат касационни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 подробно изложени съображения се моли за отмяната му и за постановяване на решение по същество, с което да бъде отхвърлено възражението по чл. 66, ал. 6 ЗБН. Искането за допускане на касационно обжалване е основано на доводи за очевидна неправилност, както и на следните въпроси, формулирани в хипотезата на чл. 280, ал. 1, т. 3 ГПК: 1. В случай че банката не е надлежно уведомена за извършената цесия, цесионерите могат ли да се легитимират като кредитори и/или вложители?; 2. Поражда ли договорът за цесия действие спрямо длъжника по цедираното вземане, в случай че цесията е съобщена посредством залепване на уведомление по чл. 47, ал. 1 ГПК, т. е. без изявлението на цедента за прехвърляне на вземането да бъде непосредствено възприето от страна на длъжника?; 3. Налице ли е заобикаляне на ЗГВБ отм. в хипотеза, при която вложител прехвърли влог над гарантирания размер от 196 000 лв. на свързани лица с цел получаване на гаранция от ФГВБ, надвишаваща максималния размер на гарантираните влогове? Нищожен ли е такъв договор? и 4. Разпоредбите на чл. 50, ал. 4 вр. с чл. 47, ал. 1 ГПК изискват ли поне три посещения на адреса от връчителя в рамките на един месец преди да се залепи уведомление по чл. 47, ал. 1 ГПК, когато на адреса не е намерено лице, съгласно да получи съобщението?. </w:t>
        <w:tab/>
        <w:br/>
        <w:tab/>
        <w:t xml:space="preserve"> </w:t>
        <w:tab/>
        <w:br/>
        <w:tab/>
        <w:t xml:space="preserve">Ответникът по касационната жалба – „Г. П. П“ ООД, [населено място], чрез процесуалните си пълномощници, с писмен отговор в срока по чл. 287, ал. 1 ГПК оспорва нейната основателност, както и предпоставките за допускане на касационно обжалване.</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
        <w:tab/>
        <w:br/>
        <w:tab/>
        <w:t xml:space="preserve">За да достигне до обжалвания резултат, съставът на Апелативен съд – София е приел от фактическа страна следното: С решение № 138 от 6.11.2014 г. на УС на БНБ е отнет лицензът на „Корпоративна търговска банка“ АД; с решение № 664 от 24.04.2015 г. по т. д. № 7549/2014 г. на Софийски градски съд същата е обявена в несъстоятелност; с решение № 1443 от 03.07.2015 г. по т. д. № 2216/2015 г. на Апелативен съд – София е определена начална дата на неплатежоспособността – 20.06.2014 г. На 26.03.2014 г. с Договор за прехвърляне на вземания В. Д. Ш. е прехвърлил в полза на няколко търговски дружества, вкл. „Г. П. П“ ООД, част от свое парично вземане към „Корпоративна търговска банка“ АД, като в полза на ищцовото дружество е прехвърлено вземане в размер на сумата от 82 000 евро, представляващо част от вземанията на цедента по конкретно посочени банкови сметки. Прехвърленото вземане произтича от сключен между Ш. и „Корпоративна търговска банка“ АД Рамков договор за платежни услуги за потребители (физически лица) от 17.01.2014 г. и анекси към него от 17.01.2014 г. и 07.03.2014 г. С нотариална покана от 16.06.2014 г., връчена при условията на чл. 50, ал. 4 ГПК във вр. с чл. 47, ал. 1 ГПК, цедентът Ш. е уведомил банката за извършените с посочения по-горе договор прехвърляния на вземания. </w:t>
        <w:tab/>
        <w:br/>
        <w:tab/>
        <w:t xml:space="preserve"> </w:t>
        <w:tab/>
        <w:br/>
        <w:tab/>
        <w:t xml:space="preserve">С решение № ЗБН-66-153 от 20.01.2016 г. на синдиците на „Корпоративна търговска банка“ АД – в несъстоятелност е оставено без уважение подаденото от дружествата-приобретатели, сред които и „Г. П. П“ ООД, възражение срещу списъка на приетите вземания на кредиторите на банката. Срещу решението на синдиците е подадено разглежданото възражение по чл. 66, ал. 6 ЗБН с вх. № 1004/16.02.2016 г. по описа на банката в несъстоятелност.</w:t>
        <w:tab/>
        <w:br/>
        <w:tab/>
        <w:t xml:space="preserve"> </w:t>
        <w:tab/>
        <w:br/>
        <w:tab/>
        <w:t xml:space="preserve">От правна страна съдът е препратил при условията на чл. 272 ГПК към изложените от първоинстанционния съд правни изводи, като правилни и съобразени изцяло с установените по делото факти досежно основателността на предявената претенция. Съдът е приел, предвид установеното наличие на вземане на цедента към ответната банка, че с прехвърлянето на част от него цесионерът „Г. П. П“ ООД го е придобил в размер, вид, произход и състояние, в което същото се е намирало в патримониума на цедента към датата на сключване на договора за цесия. Поради това по силата на договора за цесия ищецът е титуляр на вземане в размер на 82 000 евро и го притежава във вида, в който е прехвърлено, със съответните привилегии, с произход договор за платежни услуги, което предопределя и качеството му на вложител в банката. Длъжникът, след съобщаването му на договора от цедента – чл. 99, ал. 4 ЗЗД, е длъжен да приеме настъпилата промяна в кредитора си и да престира изпълнение на последния, като зачита и всички привилегии на вземането, с които последното е преминало към новия кредитор. Съгласно § 1, т. 4 от ДР на ЗБН „вложител“ е лице, което има право съгласно приложимите законови и договорни условия да получи паричните средства по банкова сметка или кредитните салда, произтичащи от временните положения в резултат на обичайни банкови сделки. Доколкото процесното вземане произтича от сключения договор за платежни услуги, като типична банкова сделка, то представлява вземане по смисъла на чл. 94, ал. 1, т. 4 ЗБН, чийто характер не се променя вследствие осъщественото прехвърляне, поради което следва да се приеме, че цесионерът е станал страна в правоотношенията на цедента по договора му с „Корпоративна търговска банка“ АД и като такъв притежава качеството на вложител по смисъла на закона. </w:t>
        <w:tab/>
        <w:br/>
        <w:tab/>
        <w:t xml:space="preserve"> </w:t>
        <w:tab/>
        <w:br/>
        <w:tab/>
        <w:t xml:space="preserve">По конкретните оплаквания във въззивната жалба, с оглед нормата на чл. 269, предл. второ ГПК, съдът е посочил, че поддържаното възражение за нищожност на процесния договор за цесия на основание чл. 26, ал. 1, предл. второ ЗЗД, като сключен при заобикаляне на закона (при формално спазване на закона със сключването на договора се постига забранена от същия цел), е неоснователно. Не е споделен доводът на банката, че със сключването на няколко договора за цесия на вземане по договор за платежни услуги се цели раздробяването на влога на отделни вземания под гарантирания от закона размер. Съдът е приел, че доколкото договорът е сключен на 26.03.2014 г., два месеца преди да са оповестени данни за влошеното финансово-икономическо състояние на банката, е изключен изводът за наличие на умисъл на страните за постигане на непозволен от закона резултат чрез осъщественото от титуляра на вземането цедиране на част от него на различни търговски дружества. Що се касае до свързаността между страните по договорите за цесия, то тя не е основание за обявяването на цесията за нищожна. Не е споделено и възражението, че „Корпоративна търговска банка“ АД – в несъстоятелност не е надлежно уведомено за извършеното прехвърляне на вземане. Съдът е съобразил, че връчването на нотариалната покана е осъществено при условията на чл. 50, ал. 4 ГПК, чрез залепване на уведомление по чл. 47, ал. 1 ГПК, като е приел, че уведомяването чрез нотариална покана е допустимо с оглед разпоредбата на чл. 50 ЗННД. Според нея, при връчването на нотариални покани от нотариуса, респективно от натоварен от него служител, се спазват правилата на чл. 37 – чл. 58 ГПК. Съгласно чл. 50, ал. 4 ГПК в случаите, при които връчителят не намери достъп до канцеларията на юридическото лице или не се намери лице, което е съгласно да получи съобщението, е длъжен да залепи уведомление по чл. 47, ал. 1 ГПК, като не се поставя изискване адресатът да е напуснал адреса. Целта на залепването на уведомлението е адресатът да се яви на указаното в него място в двуседмичен срок да получи съответните книжа, като при неявяване в срока да получи книжата, с неговото изтичане се счита, че същите са връчени съгласно чл. 47, ал. 5 ГПК. Доколкото по делото е установено наличието на предпоставките на чл. 50, ал. 4 ГПК, то за уведомяването на банката са приложими предвидените в чл. 47, ал. 5 ГПК последици.</w:t>
        <w:tab/>
        <w:br/>
        <w:tab/>
        <w:t xml:space="preserve"> </w:t>
        <w:tab/>
        <w:br/>
        <w:tab/>
        <w:t xml:space="preserve">Настоящият съдебен състав намира, че исканото касационно обжалване не следва да се допуска, по следните съображения:</w:t>
        <w:tab/>
        <w:br/>
        <w:tab/>
        <w:t xml:space="preserve"> </w:t>
        <w:tab/>
        <w:br/>
        <w:tab/>
        <w:t xml:space="preserve">В изложението по чл. 284, ал. 3, т. 1 ГПК позоваването на чл. 280, ал. 2 ГПК е с оглед очевидната неправилност на обжалвания съдебен акт. Посоченото основание не е налице. При прочита на решението, без да се извършва анализ и съпоставка на доводите на страните във връзка с допуснатите нарушения на закона, не се установява съдът да е приложил несъществуваща (изменена, отменена) правна норма, нито да е извършил превратно прилагане на закона, т. е. в неговия обратен от вложения смисъл. Не се установява и изводите на съда да са изградени в грубо нарушение на правилата на формалната логика, поради което липсва очевидна неправилност на съдебния акт по смисъла на чл. 280, ал. 2 ГПК като предпоставка за достъп до касация.</w:t>
        <w:tab/>
        <w:br/>
        <w:tab/>
        <w:t xml:space="preserve"> </w:t>
        <w:tab/>
        <w:br/>
        <w:tab/>
        <w:t xml:space="preserve">Първите три въпроса, поставени в хипотезата на чл. 280, ал. 1 ГПК, не удовлетворяват общия селективен критерий на посочената правна норма. Те са изцяло относими към правилността на атакувания съдебен акт, тъй като отговорът им предпоставя извършване на проверка за материална и процесуална законосъобразност на поддържаните в касационната жалба основания по чл. 281, т. 3 ГПК, съответно – произнасяне по основателността на предявените искове и по възраженията за нищожност на договора за цесия, което е извън обхвата на производството по чл. 288 ГПК. Липсата на надлежно формулиран правен въпрос, съобразен с критериите за това, съгласно т. 1 от Тълкувателно решение № 1/19.02.2010 г. на ОСГТК на ВКС, е достатъчно основание за недопускане на исканото касационно обжалване.</w:t>
        <w:tab/>
        <w:br/>
        <w:tab/>
        <w:t xml:space="preserve"> </w:t>
        <w:tab/>
        <w:br/>
        <w:tab/>
        <w:t xml:space="preserve">Не са налице предпоставките за достъп до касация по чл. 280, ал. 1 ГПК и по последния формулиран в изложението на касатора въпрос, тъй като той, макар и правен, няма значение за изхода по конкретното дело. В решението не са изложени мотиви – и поради това липсва формирана правна воля на съда, относно приложението на чл. 50, ал. 4 вр. чл. 47, ал. 1 ГПК в смисъла на поставения четвърти въпрос. Въззивният съд е препратил към мотивите на първата инстанция, които също не обсъждат дали преди да се залепи уведомление по реда на чл. 50, ал. 4 ГПК, юридическото лице следва да бъде „търсено“ поне три пъти в рамките на един месец (първоинстанционният съд е приел, че съобщаването за цесията е било извършено най-късно на 18.06.2015 г. с писмо, получено в банката, поради което ирелевантно за спора е обстоятелството дали е имало редовно уведомяване в предходен момент). На последно място, следва да се посочи, че в приложимата редакция на чл. 47, ал. 1 ГПК – преди влизане в сила на ЗИД на ГПК (ДВ бр. № 86/2017 г.), липсват подобни на сочените от касатора условия, а и нормата на чл. 50, ал. 4 ГПК препраща само към уведомлението по чл. 47, ал. 1 ГПК, а не към цялата уредена в тази разпоредба процедура.</w:t>
        <w:tab/>
        <w:br/>
        <w:tab/>
        <w:t xml:space="preserve"> </w:t>
        <w:tab/>
        <w:br/>
        <w:tab/>
        <w:t xml:space="preserve">С оглед изложеното искането за допускане на касационно обжалване на въззивното решение е неоснователно, поради което и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2483 от 25.10.2018 г. по в. т.д. № 1901/2018 г. на Апелативен съд – София, ТО, 3-ти състав.</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