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60 ОТ 01.06.1963 Г. ПО Н. Д. № 49/1963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ЗАНЯТИЕТО НА УЧИТЕЛИТЕ И ВЪЗПИТАТЕЛИТЕ НЕ СЪСТАВЛЯВА ИЗТОЧНИК НА ПОВИШЕНА ОПАСНОСТ, ПОРАДИ КОЕТО, АКО БЪДЕ ПРИЧИНЕНА СМЪРТ НА УЧЕНИК ИЛИ ВЪЗПИТАНИК В РЕЗУЛТАТ НА ПРОЯВЕНА НЕПРЕДПАЗЛИВОСТ, ТЯХНАТА НАКАЗАТЕЛНА ОТГОВОРНОСТ ЩЕ БЪДЕ ПО ЧЛ. 130 НК. </w:t>
        <w:tab/>
        <w:br/>
        <w:tab/>
        <w:t xml:space="preserve">КОГАТО ОБАЧЕ ТЯХНАТА ДЕЙНОСТ СЪВПАДА (СЕ ПОКРИВА) СЪС ЗАНЯТИЕ, СЪСТАВЛЯВАЩО ИЗТОЧНИК НА ПОВИШЕНА ОПАСНОСТ, НАКАЗАТЕЛНАТА ОТГОВОРНОСТ ЩЕ БЪДЕ ПО ЧЛ. 131 НК. </w:t>
        <w:tab/>
        <w:br/>
        <w:tab/>
        <w:t xml:space="preserve">- чл. 130 НК; </w:t>
        <w:tab/>
        <w:br/>
        <w:tab/>
        <w:t xml:space="preserve">- чл. 131 НК; </w:t>
        <w:tab/>
        <w:br/>
        <w:tab/>
        <w:t xml:space="preserve"> </w:t>
        <w:tab/>
        <w:br/>
        <w:tab/>
        <w:t xml:space="preserve"> </w:t>
        <w:tab/>
        <w:br/>
        <w:tab/>
        <w:t xml:space="preserve">Председателят на ВС е направил предложение за издаване тълкувателно решение относно правната квалификация на деянието, когато поради проявена непредпазливост от учители или възпитатели последва смърт на ученици или възпитаници, обучавани от тях или намиращи се под тяхно ръководство. </w:t>
        <w:tab/>
        <w:br/>
        <w:tab/>
        <w:t xml:space="preserve">В предложението се поддържа, че по този въпрос съществува различие в практиката на съдилищата, като в едни случаи деянието се квалифицира по чл. 130, а в други - по чл. 131 НК. </w:t>
        <w:tab/>
        <w:br/>
        <w:tab/>
        <w:t xml:space="preserve">Прокурорът от Главната прокуратура даде заключение, че учителите и възпитаниците следва да носят квалифицирана наказателна отговорност по чл. 131 НК в случаите, когато обучението е свързано с опасни за здравето машини, химикали или отровни вещества, а така също и в случаите, когато ръководят екскурзии, когато водят учениците или възпитаниците на къпане в море, реки и пр. </w:t>
        <w:tab/>
        <w:br/>
        <w:tab/>
        <w:t xml:space="preserve">За да се произнесе, ВС - ОСНК, взе пред вид: </w:t>
        <w:tab/>
        <w:br/>
        <w:tab/>
        <w:t xml:space="preserve">С решение № 29/1957 г. на ВС - ОСНК, е пояснено, че "занятие" по смисъла на чл. 131 НК е не всяка дейност, която се извършва при спазване на известни правила във връзка с производствена, служебна или подобна дейност, а само такава дейност, която е източник на повишена опасност, при която и най-малкото невнимание или нехайство може да стане причина за отнемане живота на хора. </w:t>
        <w:tab/>
        <w:br/>
        <w:tab/>
        <w:t xml:space="preserve">Като се изхожда от това законосъобразно разбиране на понятието "занятие", следва да се отговори, че професиите на учителите и възпитателите не са занятия по смисъла на чл. 131 НК, тъй като не съставляват източник на повишена опасност. Ето защо, ако в процеса на учението последва смъртта на някой ученик или възпитаник поради проявена непредпазливост от тези лица, отговорността им следва да бъде по чл. 130, а не по чл. 131 НК. </w:t>
        <w:tab/>
        <w:br/>
        <w:tab/>
        <w:t xml:space="preserve">Учителите и възпитателите ще носят наказателна отговорност по чл. 130 НК и в случаите, когато в резултат на проявена от тях непредпазливост е причинена смъртта на ученик или обучаван при провеждане на екскурзии, при къпане в море, река и пр., защото и тогава тези лица не извършват дейност, съставляваща източник на повишена опасност, за което е нужна специална квалификация и правоспособност. </w:t>
        <w:tab/>
        <w:br/>
        <w:tab/>
        <w:t xml:space="preserve">Когато обаче дейността на учителите и възпитателите съвпада (се покрива) със занятие, съставляващо източник на повишена опасност, и последва смърт на ученик или възпитаник поради проявена немарливост от тях, отговорността ще бъде вече по чл. 131 НК. </w:t>
        <w:tab/>
        <w:br/>
        <w:tab/>
        <w:t xml:space="preserve">Това е така, защото в тези случаи учителите и възпитателите извършват професионална дейност (работа с опасни машини, вредни за здравето химикали или отровни вещества, електрически съоръжения и пр. ), която съставлява източник на повишена опасност. В случая тяхната отговорност се обуславя не от качеството им на учители или възпитатели, а от качеството им на учители професионалисти - стругари, шлосери, електротехници и пр.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