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4705/ 30.09.2011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4705/2011 г.</w:t>
        <w:tab/>
        <w:br/>
        <w:tab/>
        <w:t xml:space="preserve">София,20.04.2012г.</w:t>
        <w:tab/>
        <w:br/>
        <w:tab/>
        <w:t xml:space="preserve">Комисията за защита на личните данни /КЗЛД/ в състав: Председател: Венета Шопова и членове: Красимир Димитров, Мария Матева и Веселин Целков на открито заседание, проведено на 29.02.2012 г., на основание чл.10, ал.1, т.7 от Закона за защита на личните данни /ЗЗЛД/, разгледа по същество жалба с рег.№4705/30.09.2011г., подадена от В.В.Е. срещу БТК АД.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 С решение на КЗЛД, взето на закрито заседание, проведено на 14.12.2011г., жалбата е обявена за допустима, като ответна страна в административното производство е конституирана БТК АД.</w:t>
        <w:tab/>
        <w:br/>
        <w:tab/>
        <w:t xml:space="preserve">В Комисия за защита на личните данни е постъпила жалба от В.В.Е., в която се сочи, че в периода 10.08.2011г.-08.09.2011г., В. поглъща по-дребния доставчик на интернет услуги „N.I.S”. Жалбоподателят е бивш клиент на „N.I.S.” и е сключил два договор с дружеството. В жалбата се уточнява, че към настоящия момент господин В.В.Е. е абонат към друг доставчик на интернет услуги, който е различен от досегашният му доставчик „N.I.S.” и В.</w:t>
        <w:tab/>
        <w:br/>
        <w:tab/>
        <w:t xml:space="preserve">Към дата 10.09.2011г., в резултата на настъпилото поглъщане от страна на БТК АД, господин В.В.Е. е получил месечна сметка в размер на 26.04 лв. с период на отчитане 08.09.2011г. – 07.10.2011г. Получената сметката е за услуга:V. Fiber Net 30, която е инсталирана или може би някога ще бъде инсталирана в дома на жалбоподателя. Предоставяната услуга, за която е поискано заплащане на месечна такса от страна на ответното дружество е т. наречения оптичен интернет. Жалбоподателят твърди, че в района, където живее, този вид услуга няма покритие.</w:t>
        <w:tab/>
        <w:br/>
        <w:tab/>
        <w:t xml:space="preserve">В жалбата се излагат твърдения, че администратора на лични данни – БТК АД, нарушава разпоредбите на чл.2, ал.2 от ЗЗЛД в неговата цялост.</w:t>
        <w:tab/>
        <w:br/>
        <w:tab/>
        <w:t xml:space="preserve">Господин В.В.Е. сочи още, че на 19.09.2011г. е посетил офис на ответното дружество и е прекратил договора си с тях, който не бил сключвал. Служител на дружеството, обяснил на господин В.В.Е., че въпреки прекратяването на договорните взаимоотношения, той продължава да дължи сумата от 26.04 лв. и в случай, че не желае да я плати, следва да подаде жалба.</w:t>
        <w:tab/>
        <w:br/>
        <w:tab/>
        <w:t xml:space="preserve">При извършена справка по телефона от страна на жалбоподателят, служител на „N.I.S.” го информирал, че предоставяната услуга – интернет е спряна, както е по документи и по сключеният между тях договор.</w:t>
        <w:tab/>
        <w:br/>
        <w:tab/>
        <w:t xml:space="preserve">Господин В.В.Е. иска от КЗЛД в рамките на предоставените й със ЗЗЛД правомощия да наложи административно наказание на администратора на лични данни – БТК АД в максимален размер, за извършено незаконосъобразно, неточно, недобросъвестно и надхвърлящо целите, несъотносимо обработване на свързаните с него лични данни.</w:t>
        <w:tab/>
        <w:br/>
        <w:tab/>
        <w:t xml:space="preserve">Към жалбата като доказателства са приложени: месечна сметка от 08.09.2011г., договор №85311/05.07.2010г., договор №85311/07.06.2010г., разпечатка от интернет от 19.09.2011г. от страницата на „N.I.S.”, договор от 19.09.2011г. с БТК АД и бланка назаявление за клиентско оплакване на БТК АД.</w:t>
        <w:tab/>
        <w:br/>
        <w:tab/>
        <w:t xml:space="preserve">В условията на служебното начало, залегнало в административния процес и с цел изясняване на обстоятелствата от значение за случая, на основание чл.36, ал.2 от Административно-процесуалния кодекс е изискано становище от БТК АД, както и представяне на относимите доказателства.</w:t>
        <w:tab/>
        <w:br/>
        <w:tab/>
        <w:t xml:space="preserve">На 21.10.2011г. в деловодството на КЗЛД е постъпило писмено становище от ответната страна, в което се твърди, че във връзка с жалбата на господин В.В.Е. е била извършена проверка по изнесеният случай и вследствие на нея изразяват становище, че жалбата е неоснователна. Аргументите са, че са необосновани твърденията на жалбоподателят, че няма сключен договор за услугата V. Fiber Net 30, тъй като БТК АД е издало фактура по силата на договор за прехвърляне на дейност с „N.I.S.” ООД. В предмета на сключения договор е включена и правната възможност за цедиране на вземания на „N.I.S.” ООД от негови абонати.</w:t>
        <w:tab/>
        <w:br/>
        <w:tab/>
        <w:t xml:space="preserve">Твърди се още, че е налице прехвърляне на обработването на личните данни на господин В.В.Е. от един администратор на лични данни на друг по смисъла на чл.25, ал.1, т.2 от ЗЗЛД. Обработването на личните данни, които са включени във фактурата е извършено от страна на администратор на лични данни по силата на сключен договор между физическото лице, за което се отнасят данните, и „N.I.S.” ООД. Уточнява се, че фактурата е издадена именно по силата на този договор, а не на договор сключен от жалбоподателят с БТК АД.</w:t>
        <w:tab/>
        <w:br/>
        <w:tab/>
        <w:t xml:space="preserve">Твърди се, че на господин В.В.Е. му е било посочено правното основание, на което БТК АД обработва личните му данни след подаването от негова страна на сигнал до дружеството.</w:t>
        <w:tab/>
        <w:br/>
        <w:tab/>
        <w:t xml:space="preserve">Администраторът на лични данни БТК АД заявява, че свързаните с господин В.В.Е. лични данни са били обработени единствено и само за целите на сключеният между него и „N.I.S.” ООД договор за предоставяне на интернет услуги.</w:t>
        <w:tab/>
        <w:br/>
        <w:tab/>
        <w:t xml:space="preserve">Към становището са приложени: пълномощно, служебна бележка, удостоверение за правоспособност, кредитно известие от 09.10.2011г. и кредитно известие от 30.09.2011г.</w:t>
        <w:tab/>
        <w:br/>
        <w:tab/>
        <w:t xml:space="preserve">Жалбата е процесуално допустима, поради следните съображения:</w:t>
        <w:tab/>
        <w:br/>
        <w:tab/>
        <w:t xml:space="preserve">По смисъла на §1, т.1 от ДР на ЗЗЛД и видно от приложените доказателства е налице обработване на личните данни на жалбоподателя. Подадена е в законоустановения срок, от надлежна страна и при наличие на правен интерес.</w:t>
        <w:tab/>
        <w:br/>
        <w:tab/>
        <w:t xml:space="preserve">Жалбата съдържа всички законово изискуеми реквизити, определени в чл.30, ал.1 от ПДКЗЛДНА.</w:t>
        <w:tab/>
        <w:br/>
        <w:tab/>
        <w:t xml:space="preserve">В чл.27, ал.2 от АПК законодателят обвързва преценката на допустимостта на искането с наличието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на администратори на лични данни по смисъла на легалната дефиниция на чл.3. Това изискване се явява абсолютна процесуална предпоставка, с оглед на която следва да се прецени допустимостта на жалбата.</w:t>
        <w:tab/>
        <w:br/>
        <w:tab/>
        <w:t xml:space="preserve">Администратор на лични данни, по смисъла на чл. 3, ал. 2 от ЗЗЛД в разглеждания случай е БТК АД.</w:t>
        <w:tab/>
        <w:br/>
        <w:tab/>
        <w:t xml:space="preserve">При извършена служебна проверка в регистъра на администраторите на лични данни се установи, че БТК АД и „N.I.S.” ООД са изпълнили задължението си по чл.17 от ЗЗЛД и са подали заявление за регистрацията им като администратори на лични данни.</w:t>
        <w:tab/>
        <w:br/>
        <w:tab/>
        <w:t xml:space="preserve">С чл. 1, ал. 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Жалбоподателят има правен интерес да сезира Комисията за защита на личните данни и да потърси защита на нарушените си права.</w:t>
        <w:tab/>
        <w:br/>
        <w:tab/>
        <w:t xml:space="preserve">За откритото заседание на КЗЛД, насрочено за 29.02.2012г. страните са редовно уведомени, жалбоподателят се явява лично, за БТК АД се явява юрисконсулт Б.И. „N.I.S.” ООД– редовно уведомени, не се явяват, не изпращат представител.</w:t>
        <w:tab/>
        <w:br/>
        <w:tab/>
        <w:t xml:space="preserve">Комисия за защита на личните данни приема, че разгледана по същество, жалбата е основателна.</w:t>
        <w:tab/>
        <w:br/>
        <w:tab/>
        <w:t xml:space="preserve">От събраните по административната преписка доказателства се установява по безспорен начин, че господин В.В.Е. е бил абонат на „N.I.S.” ООД в периода 07.06.2010г.-07.08.2011г. Договорните отношения са прекратени от страна на жалбоподателят. Дружеството сочи, че няма финансови претенции към него по повод договорните им взаимоотношения.</w:t>
        <w:tab/>
        <w:br/>
        <w:tab/>
        <w:t xml:space="preserve">На следващо място в административното производство се представиха доказателства, че „N.I.S.” ООД е уведомило изрично БТК АД, че господин В.В.Е. не желае да ползва услугите им. Посоченият факт е обективиран в списъка на клиенти, които категорично отказват да станат абонати на БТК, сред които е името и на жалбоподателя.</w:t>
        <w:tab/>
        <w:br/>
        <w:tab/>
        <w:t xml:space="preserve">По смисъла на §1, т.1 от ДР на ЗЗЛД и видно от приложените доказателства е налице обработване на личните данни на жалбоподателят. Мобилният оператор е сключил „едностранно” с В.В.Е. договор за предоставяне на услугата V. Fiber Net. В Закона за електронните съобщения са разписани реквизитите, които следват да съдържат този вид договори. От събраните доказателства по административната преписка не се установява изразяването на воля от двете страни за сключването на договора. Напротив, налице е изричен отказ от страна на жалбоподателят за влизане в договорни отношения с БТК АД, изразен пред „N.I.S.” ООД.</w:t>
        <w:tab/>
        <w:br/>
        <w:tab/>
        <w:t xml:space="preserve">В чл.27, ал.2 от АПК законодателят обвързва преценката на допустимостта на искането с наличието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на администратори на лични данни по смисъла на легалната дефиниция на чл.3. Това изискване се явява абсолютна процесуална предпоставка, с оглед на която следва да се прецени допустимостта на жалбата.</w:t>
        <w:tab/>
        <w:br/>
        <w:tab/>
        <w:t xml:space="preserve">Администратор на лични данни, по смисъла на чл. 3, ал. 2 от ЗЗЛД в разглеждания случай е „N.I.S.” ООД и БТК АД.</w:t>
        <w:tab/>
        <w:br/>
        <w:tab/>
        <w:t xml:space="preserve">Със сключването „едностранно” на договор за предоставянето на интернет услуги на жалбоподателя, БТК АД неправомерно е обработило личните му данни. Административното нарушение се състои в това, че не са спазени принципите, на които следва да се основава обработването на личните данни, както и че е извършено при липсата на условие за допустимост, посочени изчерпателно в чл.4 от ЗЗЛД.</w:t>
        <w:tab/>
        <w:br/>
        <w:tab/>
        <w:t xml:space="preserve">Всеки един администратор на лични данни следва да обработва личните данни на физическите лица законосъобразно и добросъвестно. В конкретния случай личните данни на господин В.В.Е. не са обработени законосъобразно, поради факта, че е пренебрегнато несъгласието му да влиза в договорни отношения с БТК АД, както и че е „сключен” договор с него, без знанието и съгласието му, вследствие на което за него са произтекли и финансови задължения.</w:t>
        <w:tab/>
        <w:br/>
        <w:tab/>
        <w:t xml:space="preserve">Данните на жалбоподателят са предоставени от „N.I.S.” ООД във връзка с постигнатото споразумение с БТК АД за продажба на услуги, като изрично е подчертано, че той не желае да получава услугата интернет от дружеството-купувач. В тази връзка свързаните с жалбоподателя лични данни са събрани от БТК АД незаконосъобразно, без да е налице, точно конкретна цел.</w:t>
        <w:tab/>
        <w:br/>
        <w:tab/>
        <w:t xml:space="preserve">За БТК АД липсва и условие за допустимост на обработваните на лични данни. Липсва валидно сключен договор, както и преддоговорни отношения с жалбоподателя, което е едно от условията за допустимост при обработването, посочени в чл.4 от ЗЗЛД. На следващо място, обработването на личните данни не се налага в изпълнение на нормативно установено задължение на администратора, не се налага за защита здравето и интересите на физическото лице, нито в защита на правомощия на администратора или на трето лице или реализиране на права на администратора на лични данни или на трето лице. БТК АД е обработило личните данни на господин В.В.Е. и без наличието на изричното му съгласие за това, а напротив при наличието на изричен отказ.</w:t>
        <w:tab/>
        <w:br/>
        <w:tab/>
        <w:t xml:space="preserve">Юрисконсулт Б.И., заявява в откритото заседание, че на 1 август БТК АД е сключило договор с „N.I.S.” ООД, според който сапрехвърлени личните данни на активните абонати на дружеството. Тъй като към момента на сключването на договора, господин В.В.Е. се е водил активен абонат на „N.I.S.” ООД, свързаните с него лични данни са прехвърлени на БТК АД. Този факт се потвърждава и от събраните в административната преписка доказателства.</w:t>
        <w:tab/>
        <w:br/>
        <w:tab/>
        <w:t xml:space="preserve">Комисията приема за безспорно, че личните данни на жалбоподателя са предоставени от „N.I.S.” ООД на БТК АД по повод сключеният между тях договор. Предоставянето на данните е извършено обаче след прекратяването на договорните отношения като между В.В.Е. и интернет доставчика. За „N.I.S.” ООД не е било налице основание да предоставя данните, тъй като в клаузите на договора между двете дружества е уговорено, че се прехвърля информация само за активните потребители на дружеството, но не и на тези, които вече не са абонати. В становището си от 02.03.2012г. „N.I.S.” ООД сочи, че на 19.08.2011г. е изпратил на БТК АД извадка от електронна таблица, като в таблицата нагледно е посочена датата, на която е изтекъл договора на господин В.В.Е. Дружеството категорично и еднозначно заявява, че в периода определен за преподписване на договори с БТК АД, информация абонатът В.В.Е. не е подавана. Въпреки тези твърдения, „N.I.S.” ООД е предоставило личните данни на жалбоподателя на БТК АД.</w:t>
        <w:tab/>
        <w:br/>
        <w:tab/>
        <w:t xml:space="preserve">С действието по предоставянето на свързаните с В.В.Е. лични данни на БТК АД без да е налице правно основание, „N.I.S.” ООД е нарушило принципа на законосъобразност и добросъвестно, на който следва да се основава обработването на данните. Неспазването на принципа, представлява административно нарушение по смисъла на ЗЗЛД.</w:t>
        <w:tab/>
        <w:br/>
        <w:tab/>
        <w:t xml:space="preserve">С настоящето решение Комисия за защита на личните данни, установи по безспорен начин, че БТК АД към дата 10.09.2011г. е изготвило месечна сметка на господин В.В.Е., в която се съдържат личните му данни с период на отчитане 08.09.2011г. – 07.10.2011г. Сметката е за услуга: V. Fiber Net 30. Неправомерността при обработването на личните данни е вследствие от неспазване на принципите залегнали, в чл.2, ал.2 и при липсата на основание за допустимост, визирано в чл.4 от ЗЗЛД.</w:t>
        <w:tab/>
        <w:br/>
        <w:tab/>
        <w:t xml:space="preserve">„N.I.S.” ООД с предоставянето на личните данни на В.В.Е. на БТК АД, без за това да е налице правно основание, след прекратяването на договорните им взаимоотношения е обработило личните данни в разрез с принципа на добросъвестност и законосъобразност, което представлява административно нарушение по смисъла на ЗЗЛД.</w:t>
        <w:tab/>
        <w:br/>
        <w:tab/>
        <w:t xml:space="preserve">В § 1 от ДР на ЗЗЛД се съдържа легалната дефиниция на „обработване на лични данни”, което представлява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Съхранението и използването на данните за съставянето на фактура, както и предоставянето от едни администратор на друг е вид обработване, съгласно легалната дефиниция дадена в §1 от ДР на ЗЗЛД.</w:t>
        <w:tab/>
        <w:br/>
        <w:tab/>
        <w:t xml:space="preserve">Комисията установи, че деянието не е извършено при условията на неизбежна отбрана или крайна необходимост, поради което представлява административно нарушение.</w:t>
        <w:tab/>
        <w:br/>
        <w:tab/>
        <w:t xml:space="preserve">Размерите на наложените наказания на двете дружества са съобразени от Комисията и са определени над законоустановеният минимум, с оглед утежняващите обстоятелства, липсата на правно основание за обработването на данните на жалбоподателят от страна на БТК АД и нарушение на основен принцип, на който следва да се базира обработването, както и степента, с която се засягат на обществените отношения от противоправните действия. Размерът на наложените наказания е съобразен и с факта, че Комисията е констатирала нееднократно с други свои решения, извършени нарушения от страна на БТК АД на същите норми от ЗЗЛД.</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основателна, поради което на основание чл. 10 ал. 1, т. 7 от ЗЗЛД и чл.38, ал.2 във връзка с чл. 42, ал. 1 от Закона за защита на личните данни,</w:t>
        <w:tab/>
        <w:br/>
        <w:tab/>
        <w:t xml:space="preserve">РЕШИ :</w:t>
        <w:tab/>
        <w:br/>
        <w:tab/>
        <w:t xml:space="preserve">1.Уважава жалба с рег.№4705/30.09.2011г., подадена от В.В.Е. срещу БТК АД.</w:t>
        <w:tab/>
        <w:br/>
        <w:tab/>
        <w:t xml:space="preserve">2. Налага на БТК АД, ЕИК, със седалище: гр. София, представлявана от Б.Ж.Л.М., имуществена санкция в размер на 21000 лв. (двадесет и една хиляди) за нарушение на чл.2, ал.2 и на чл.4 от ЗЗЛД, осъществено чрез действия по неправомерно обработване на лични данни, посочени в мотивите на настоящето решение.</w:t>
        <w:tab/>
        <w:br/>
        <w:tab/>
        <w:t xml:space="preserve">3. Налага на „N.I.S.” ООД, ЕИК, със седалище: гр. София, представлявано от Б.Д.К. и Х.Н.К., имуществена санкция в размер на 15000 лв. (петнайсет хиляди) за нарушаване на чл.2 от ЗЗЛД, осъществено чрез действия по неправомерно обработване на лични данни, посочени в мотивите на настоящето решение.</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 София град.</w:t>
        <w:tab/>
        <w:br/>
        <w:tab/>
        <w:t xml:space="preserve">След влизане в сила на настоящето решение в сила, сумата по наложеното наказание да бъде внесена в брой в касата на Комисията за защита на личните данни, гр. София, бул. “Акад. Иван Гешов”-№ 15 или преведена по банков път: Банка БНБ - ЦУ IBAN: BG18BNBG96613000158601 BIC BNBGBGSD – Комисия за защита на личните данни, Булстат 130961721.</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