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№2169/25.02.2016 по адм. д. №4332/2015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Кудад Р. – гражданин на М., против решение № 1388 от 09.03.2015 г., постановено по адм. дело № 11862/2014 г. по описа на Административния съд – С.-град. В жалбата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необоснованост. Твърди се, че първоинстанционният съд не е обсъдил всички правно релевантни факти и обстоятелства, въз основа на които да установи обективната истина относно бежанската история на търсещото закрила лице. Моли да бъде отменено обжалваното съдебно решение. </w:t>
        <w:tab/>
        <w:br/>
        <w:tab/>
        <w:t xml:space="preserve">Ответната страна – заместник-председателят на Държавната агенция за бежанците (Д.), не изразява становище по касационната жалба и не се представлява в съдебно заседание.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жалба. Правилно първоинстанционният съд е приел, че не са налице изискванията на чл. 8 и 9 от ЗУБ за предоставяне статут на бежанец или хуманитарен статут. Касационният жалбоподател е марокански гражданин, напуснал е М. легално, не е имал проблеми с официалните власти и не е преследван по причините, посочени в чл. 8 от ЗУБ, като от бежанската му история е видно, че е напуснал М. по семейно-битови причини. Не съществува опасност за живота и здравето му, ако се върне обратно в страната по произход. </w:t>
        <w:tab/>
        <w:br/>
        <w:tab/>
        <w:t xml:space="preserve">Върховният административен съд – трето отделение, в настоящия съдебен състав намира, че касационната жалба е подадена от надлежна страна в срока по чл. 211, ал. 1 от АПК, поради което е процесуално допустима. Разгледана по същество, е неоснователна. </w:t>
        <w:tab/>
        <w:br/>
        <w:tab/>
        <w:t xml:space="preserve">С обжалваното решение на Административния съд – С.-град, е отхвърлена жалбата на Кудад Р. – гражданин на М., против решение № 7855 от 11.11.2014 г. на заместник-председателя на Държавната агенция за бежанците при Министерския съвет на Р. Б, с което на основание чл. 75, ал. 1, т. 2 във връзка с чл. 8 и чл. 75, ал. 1, т. 4 във връзка с чл. 9 от ЗУБ му е отказано предоставянето на статут на бежанец и хуманитарен статут. За да постанови обжалвания резултат, съдът е приел, че решението е издадено от компетентен орган при спазване на установената в закона писмена форма и при правилно тълкуване и прилагане на материалния закон. При постановяването му не са допуснати съществени нарушения на административнопроизводствените правила. </w:t>
        <w:tab/>
        <w:br/>
        <w:tab/>
        <w:t xml:space="preserve">Съдът е намерил за правилен извода на административния орган за липса на материалноправните предпоставки за прилагане на чл. 8, ал. 1 от ЗУБ, тъй като в конкретния случай по отношение на чужденеца не се установява наличие на опасения за сигурността и правата му поради неговата раса, религия, националност, принадлежност към определена социална група, политическо мнение или убеждение. </w:t>
        <w:tab/>
        <w:br/>
        <w:tab/>
        <w:t xml:space="preserve">По отношение на извода за липсата на основания за предоставяне на хуманитарен статут спрямо Кудад Р. по смисъла на чл. 9 от ЗУБ съдът е приел, че решението на административния орган е законосъобразно. Посочил е, че жалбоподателят не е бил принуден да напусне М. поради реална опасност от изтезание, нечовешко или унизително отнасяне, смъртно наказание или екзекуция или други тежки посегателства по чл. 9, ал. 1 от ЗУБ. Причините за напускане на страната по произход са от семейно-битов характер и са извън приложното поле на ЗУБ. АССГ е посочил, че не е установено по отношение на чужденеца да са налице тежки и лични заплахи срещу живота и личността му като гражданско лице поради насилие в случай на вътрешен или международен конфликт. </w:t>
        <w:tab/>
        <w:br/>
        <w:tab/>
        <w:t xml:space="preserve">Настоящата съдебна инстанция, след проверка на доказателствата по делото, при съобразяване на доводите на страните и с оглед нормите на вътрешното и международното право, намира, че решението на Административния съд – С.-град, е валидно, допустимо и правилно. Фактите по спора са правилно установени, а съответни на тях са и направените правни изводи. </w:t>
        <w:tab/>
        <w:br/>
        <w:tab/>
        <w:t xml:space="preserve">Съдът е намерил за обоснован извода на административния орган за липсата на предпоставките за приложение на чл. 8, ал. 1 от ЗУБ, тъй като в процесния случай по отношение на Кудад Р. – гражданин на М., не са налице конкретни данни и доказателства, които да обосноват извод за основателен страх от преследване поради раса, религия, националност, принадлежност към определена социална група, политическо мнение или убеждение и същевременно да са нови обстоятелства от съществено значение за личното му положение или относно държавата му на произход М., с оглед факта, че предмет на разглеждане пред Д. е втора по ред молба за закрила, представляваща и последваща такава по смисъла на § 1, т. 6 от допълнителните разпоредби на ЗУБ. </w:t>
        <w:tab/>
        <w:br/>
        <w:tab/>
        <w:t xml:space="preserve">По отношение на извода за липсата на основания за прилагане на хуманитарен статут спрямо Кудад Р. по чл. 9 от ЗУБ съдът е приел, че решението на административния орган е законосъобразно и в тази част. Безспорно е установено, че чужденецът не е бил принуден да напусне страната на произход поради реална опасност от изтезание, нечовешко или унизително отнасяне, смъртно наказание или екзекуция или други тежки посегателства по чл. 9, ал. 1 от ЗУБ, нито е бил застрашен от такива посегателства при завръщането си в М.. Също така, предвид разказаната бежанска история и справките за обстановката в страната на произход, приложени към делото, не се установява по безспорен начин Кудад Р. да е бил обект на тежко посегателство, представляващо тежка и лична заплаха за живота и здравето му, не са установени намеси в личната сфера на лицето вследствие на безогледно насилие, породено от въоръжен конфликт, което да даде основание за предоставяне на хуманитарен статут по смисъла на чл. 9, ал. 1 от ЗУБ. </w:t>
        <w:tab/>
        <w:br/>
        <w:tab/>
        <w:t xml:space="preserve">При постановяването на решението си първоинстанционният съд е съобразил тълкуването на чл. 15, б. "в" от Директива 2004/83/ЕО, дадено с решението по дело С-465/2007 г. на Съда на Европейския съюз, както и данните, съдържащи се в справка № 01-11301 от 25.09.2014 г. на дирекция "Международна дейност" на Д., от която е видно, че в М. няма никакви данни за въоръжени конфликти. Изтъкнатите от Кудад Р. причини за напускането на М. са от семейно-битов характер, поради и което същите са извън приложното поле на ЗУБ. Видно от представените доказателства, Кудад Р. е сключил брак с българска гражданка, което е основание за прилагане на ЗЧРБ (ЗАКОН ЗА ЧУЖДЕНЦИТЕ В РЕПУБЛИКА БЪЛГАРИЯ). Този закон предвижда специален режим за лицата, приложим при брак между български гражданин и гражданин на държава извън ЕС. </w:t>
        <w:tab/>
        <w:br/>
        <w:tab/>
        <w:t xml:space="preserve">Доколкото става въпрос за последваща молба за закрила, то обектът на изследване за прилагането на материалния закон се ограничава до наличието на нови обстоятелства, сочени от търсещия закрила; на второ място – съществеността на тези обстоятелства относно личното му положение или държавата на произход, и на трето – преценката на тяхната основателност. С оглед факта, че Кудад Р. не е представил нови обстоятелства, на които да основе молбата си за закрила, следва изводът, че първоинстанционният съд не е допуснал сочените от него нарушения на процесуалния и материалния закон, а при внимателна преценка на фактите е приел, че оспорването на административния акт е неоснователно, респ. че същият е законосъобразен. </w:t>
        <w:tab/>
        <w:br/>
        <w:tab/>
        <w:t xml:space="preserve">По изложените съображения решението – предмет на касационната жалба, е правилно и следва да бъде оставено в сила. Не са налице сочените в касационната жалба отменителни основания. </w:t>
        <w:tab/>
        <w:br/>
        <w:tab/>
        <w:t xml:space="preserve">Водим от горното и на основание чл. 221, ал. 2, предложение първо от АПК, настоящият тричленен състав на Върховния административен съд – трето отделение,РЕШИ: </w:t>
        <w:tab/>
        <w:br/>
        <w:tab/>
        <w:t xml:space="preserve">ОСТАВЯ В СИЛА решение № 1388 от 09.03.2015 г., постановено по адм. дело № 11862/2014 г. по описа на Административния съд – С.-град.Решението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