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№548/12.01.2012 по адм. д. №5068/2011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 директора на Дирекция „Обжалване и управление на изпълнението”, гр. В. Търново срещу решение № 90/07.03.2011 г. по адм. дело № 585/2010 г. на Административен съд – гр. В. Търново, в частта с която по жалба на „Пътно поддържане – Б. С.” ЕООД еотменен </w:t>
        <w:tab/>
        <w:br/>
        <w:tab/>
        <w:t xml:space="preserve">ревизионен акт (РА) № 900007/23.03.2009 г. на ТД на НАП, гр. В., потвърден с решение № 263/29.06.2009 г. на директора на дирекция „ОУИ”, гр. В. Търново при ЦУ на НАП, в частта в която му е отказан данъчен кредит общо в размер на 25 933.13 лв. за данъчни периоди м. 11.2003 г., м. 01, 03 – 11/2004 г. и м. 01, 03, 05, 08, 09, 10, 12/2005 г. по фактури, издадени от „Виастрой – 2002” ООД, както и в частта по ЗКПО за 2003 г. и 2004 г., както и в частта, с която цитирания РА еизменен </w:t>
        <w:tab/>
        <w:br/>
        <w:tab/>
        <w:t xml:space="preserve">в частта по ЗКПО за 2005 г., като е определен допълнителен корпоративен данък за посочения период в размер на 2 753.90 лв. и лихви за просрочие до датата на издаване на РА в размер на 1 172.52 лв. </w:t>
        <w:tab/>
        <w:br/>
        <w:tab/>
        <w:t xml:space="preserve">Ответникът – „Пътно поддържане – Б. С.” ЕООД не се представлява и не ангажира становище по касационната жалба. 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 по подробни съображения, изложени в хода по същество на делото. </w:t>
        <w:tab/>
        <w:br/>
        <w:tab/>
        <w:t xml:space="preserve">Касационната жалба е подадена в срок и от надлежна страна, поради което е процесуално допустима. Разгледана по същество, е неоснователна: </w:t>
        <w:tab/>
        <w:br/>
        <w:tab/>
        <w:t xml:space="preserve">Решението, предмет на настоящото производство е постановено след като първоначалното решение на АС - гр. В. Търново е било частично отменено с решение № 10180/26.07.2010 г. по адм. дело № 2558/2010 г. на Върховния административен съд, първо отделение. С решението на ВАС, в отменителната му част делото е върнато за ново разглеждане от друг състав на АС - гр. В. Търново, при спазване на задължителните указания, дадени от касационната инстанция. В решението си ВАС е отхвърлил като неправилни мотивите на първоинстанционния съд за неистинност на представени още в хода на ревизията доказателства, относими към факта на реалното извършване на доставките. ВАС е посочил, че по делото са представени множество доказателства с противоречиво съдържание относно материално – техническата и кадрова обезпеченост на доставчика, представени още при насрещната проверка, които неправилно са обявени от АС – В. Търново за неистински като новосъздадени. По тази причина ВАС е указал, че при новото разглеждане на делото следва да се назначи техническа експертиза, с която да се установи материално – техническата и кадрова обезпеченост на доставчика. По тези съображения делото е отменено и върнато за ново разглеждане. </w:t>
        <w:tab/>
        <w:br/>
        <w:tab/>
        <w:t xml:space="preserve">За да постанови сега обжалваното решение административният съд е установил от фактическа страна, че на жалбоподателя е отказан данъчен кредит по фактури, издадени от „Виастрой – 2002 г.” ООД, с предмет на доставките: стоки - горива и смазочни материали (ГСМ), асфалтобетон, минералбетон и услуги - СМР, поради това, че не е установена реалността на тези доставки. Съответно е преобразуван финансовия резултат на дружеството за целите на облагането по ЗКПО с разходите по тези фактури за периода 2003 г. – 2005 г. При новото разглеждане на делото, съобразно указанията, дадени от касационната инстанция, е назначена техническа експертиза, която според съда дава категоричен извод за материално – техническата и кадровата обезпеченост на доставчика да извърши процесните доставки. Относно реалността на процесните доставки и прехвърляне правото на собственост върху стоките, съдът е установил, че още в хода на ревизията – при насрещната проверка от доставчика са представени фактури, складови разписки, кантарни бележки и сертификати за качество на доставения битум, които документи неправилно не са кредитирани от ревизията. Тези доказателства са кредитирани от съда, тъй като според него са представени своевременно – при насрещната проверка, както и същите изцяло си кореспондират като съдържание. Относно притежанието от дружеството на цистерни за съхранение на течни горива и битум (което е било спорно при ревизията), съдът е установил, че още в ревизията е представена инвентарна книга от доставчика, удостоверяваща това обстоятелство, което се потвърждава и от техническата експертиза по делото. Съобразно така изложеното съдът е приел, че прекият доставчик е разполагал с материално – техническа обезпеченост да извърши доставките на ГСМ на жалбоподателя. За неотносимо към въпроса за данъчния кредит съдът е приел факта на транспортирането на ГСМ и битума, тъй като е приел, че предмет на процесните фактури не са транспортни услуги, а доставка на стоки, като релевантно е обстоятелството на прехвърляне правото на собственост върху тях. Относно предаването на процесните стоки съдът е прел, че същото може да бъде доказвано освен с приемо – предавателен протокол, и с фактура, в която освен нормативно определените реквизити в чл. 7 ЗСч и чл. 94, ал. 3 ЗДДС се съдържат и данни за получател на съответната стока, който удостоверява получаването на стоката с подписа си. Прието е, че в процесните фактури такива данни са налице. </w:t>
        <w:tab/>
        <w:br/>
        <w:tab/>
        <w:t xml:space="preserve">Относно доставките на услуги – СМР, съдът е приел, че още в хода на ревизията при насрещната проверка на доставчика са представени 5 бр. протоколи за приемо – предаване на извършените работи по пътно поддържане. Посочените протоколи не са били кредитирани от съда при първоначалното разглеждане на делото, но изрично са обсъдени от ВАС като истински документи. Съдът е приел, че спорният по делото момент дали фактурираните СМР са извършени именно от доставчика, се доказва от протоколите и процесните фактури, тъй като те сочат именно „Виастрой – 2002 г.” ООД като доставчик, а ответникът не сочи и не доказва друг конкретен вероятен доставчик. </w:t>
        <w:tab/>
        <w:br/>
        <w:tab/>
        <w:t xml:space="preserve">При извод за реалност на доставките от „Виастрой – 2002 г.” ООД съдът е приел за незаконосъобразен РА в частта му, в която е определен допълнителен данък по ЗКПО след като финансовият му резултат за 2003 г. – 2005 г. е преобразуван с разходите за тези доставки. В тази връзка съдът е кредитирал изцяло неоспорената от страните икономическа експертиза, изготвена при новото разглеждане на делото, която е извършила необходимите изчисления за определяне на данъчната основа и дължимия корпоративен данък от лицето, съобразявайки влезлите в сила части на РА и разходите по доставките от „Виастрой – 2002 г.” ООД. Експертизата е установила, че при приемане на посочените разходи, корпоративен данък за 2003 г. и 2004 г. не се дължи, като РА в тази част е отменен. Касателно 2005 г., РА е изменен от съда съобразно заключението на вещото лице. </w:t>
        <w:tab/>
        <w:br/>
        <w:tab/>
        <w:t xml:space="preserve">Така постановеното решение е правилно и законосъобразно. </w:t>
        <w:tab/>
        <w:br/>
        <w:tab/>
        <w:t xml:space="preserve">Същото е постановено при изяснена фактическа обстановка и правилно приложение на материалния и процесуалния закон. При повторното разглеждане на делото съдът изцяло е съобразил дадените в отменителната част на решението на ВАС конкретни задължителни указания във връзка с истинността на представените още в хода на ревизионното производство 5 бр. протоколи за приемо – предаване на извършените СМР по пътно поддържане, както и на представените още в хода на ревизията инвентарна книга, доказваща материално – техническата и кадрова обезпеченост на доставчика. В изпълнение указанията на касационната инстанция и по искане на жалбоподателя при повторното разглеждане на делото е назначена техническа експертиза, която е дала категоричен извод за материално – техническата и кадрова обезпеченост на дружеството да изпълни процесните доставки, като всички документи, по които е работило вещото лице са били представени по делото и са били предмет на непосредствена проверка и от страна на съда. Въпреки оспорването на техническата експертиза, съдът е кредитирал същата, като правилно е приел, че вещото лице е анализирало всички документи при доставчика, като подробно е изброило договорите, протоколите за приемо – предаване на СМР (протоколи обр. 19), трудовите договори, счетоводни регистри за транспортни средства и инвентарна книга. При новото разглеждане на делото по искане на жалбоподателя е била назначена и икономическа експертиза, която е определила задълженията за корпоративен данък на лицето, във вариант ако се признаят разходите за доставките от „Виастрой – 2002 г.” ООД след като се зачете РА във вече влязлата му в сила част. Всички тези относими по делото доказателства са били обсъдени от съда всестранно и в съвкупност едни с други, в резултат на което съдът е достигнал до правилни и законосъобразни правни изводи относно наличието на реални доставки по спорните фактури, издадени от„Виастрой – 2002 г.” ООД. </w:t>
        <w:tab/>
        <w:br/>
        <w:tab/>
        <w:t xml:space="preserve">Относно реалността на доставките с предмет – стоки – ГСМ и различни смеси за пътни настилки, по делото е установено, че още в хода на ревизията – при насрещната проверка на доставчика са представени складови разписки за стоките – битум и различни горива, кантарни бележки и сертификати за качество на доставения на жалбоподателя битум. Съдът, в съответствие с дадените от касационната инстанция указания правилно е кредитирал тези доказателства, като е прел, че същите не са новосъздадени, тъй като са представени своевременно – в хода на ревизията, като след извършен анализ на последните правилно е приел, че същите изцяло си кореспондират като съдържание и следва да бъдат кредитирани. Относно материално – техническата обезпеченост на доставчика да извърши процесните доставки съдът е обсъдил представената в хода на ревизията инвентарна книга, от която се установява притежанието от доставчика на цистерни за съхранение на течни горива и битум. Тези изводи изцяло се потвърждават и от техническата експертиза по делото, от която е установено съществуването на същите дори и по настоящем при жалбоподателя. Относно предаването на стоките съдът е изложил правилни мотиви, че същото може да се удостовери и с фактура, в която освен нормативно определените реквизити в чл. 7 ЗСч и чл. 94, ал. 3 ЗДДС се съдържат и данни за получател на съответната стока, който удостоверява получаването на стоката с подписа си. В процесните фактури такива данни са налице, като съдът правилно е приел, че тези допълнителни незадължителни реквизити имат значението да удостоверят в писмена форма предаването и получаването на стоката. </w:t>
        <w:tab/>
        <w:br/>
        <w:tab/>
        <w:t xml:space="preserve">Относно извършените СМР съдът е кредитирал представените в хода на ревизията 5 бр. протоколи за приемо – предаване на извършените работи по пътно строителство. Въпреки, че не са били кредитирани при първоначалното разглеждане на делото, посочените протоколи изрично са обсъдени от ВАС в отменителната част на решението като истински документи. След извършен анализ на последните, съдът при новото разглеждане на делото правилно е кредитирал същите като истински документи, намирайки, че установените с тях факти и обстоятелства са доказани и от останалите доказателства по делото, преценени в тяхната съвкупност. Правилно съдът е приел, че по делото безспорно е доказано, че именно доставчикът „Виастрой – 2002 г.” ООД е истинският изпълнител на СМР (тъй като не е било спорно извършването на СМР, а неговият изпълнител), след като протоколите и процесните фактури сочат именно него като доставчик, а ответникът не сочи и не доказва друг конкретен изпълнител. Този извод се подкрепя и от доказателствата за материално – техническа и кадрова обезпеченост на доставчика да извърши процесните СМР, която е установена от техническата експертиза по делото. По делото е представена инвентарна книга, доказваща наличието на специализирана техника и транспортни средства у доставчика, както и договор за продажба и нотариален акт, от които се установява, че доставчикът е собственик на асфалтова база Кнежа. По делото са представени и множество трудови договори за периода 2004 г. – 2005 г., доказващи кадровата обезпеченост на доставчика. </w:t>
        <w:tab/>
        <w:br/>
        <w:tab/>
        <w:t xml:space="preserve">От всичко изложено дотук, подробно изложено и анализирано и от административния съд при повторното разглеждане на делото се налага категоричният извод за реалност на доставките по процесните фактури, издадени от „Виастрой – 2002 г.”. </w:t>
        <w:tab/>
        <w:br/>
        <w:tab/>
        <w:t xml:space="preserve">При извод за реалност на доставките от „Виастрой – 2002 г.” ООД и в съответствие с неоспорената икономическа експертиза по делото, съдът е достигнал до правилни изводи, касаещи задълженията на жалбоподателя по ЗКПО, като правилно РА за 2003 г. и 2004 г. е бил отменен, а за 2005 г. изменен. </w:t>
        <w:tab/>
        <w:br/>
        <w:tab/>
        <w:t xml:space="preserve">Предвид изложеното, обжалваното решение като правилно следва да бъде оставено в сила. </w:t>
        <w:tab/>
        <w:br/>
        <w:tab/>
        <w:t xml:space="preserve">С оглед изхода на делото на касатора не се следват разноски. На ответника също не се присъждат разноски, тъй като такива не са претендирани. </w:t>
        <w:tab/>
        <w:br/>
        <w:tab/>
        <w:t xml:space="preserve">Върховният административен съд, осмо отделение, на основание чл. 221, ал. 2, предл. 1 АПКРЕШИ:ОСТАВЯ В СИЛА </w:t>
        <w:tab/>
        <w:br/>
        <w:tab/>
        <w:t xml:space="preserve">решение № 90/07.03.2011 г. по адм. дело № 585/2010 г. на Административен съд – гр. В. Търново, четвърти състав.Решението е окончателно.Вярно с оригинала,ПРЕДСЕДАТЕЛ: </w:t>
        <w:tab/>
        <w:br/>
        <w:tab/>
        <w:t xml:space="preserve">/п/ Т. Н.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Т. П./п/ Б. Ц. </w:t>
        <w:tab/>
        <w:br/>
        <w:tab/>
        <w:t xml:space="preserve">Б.Ц.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