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№820/14.11.2019 по гр. д. №2151/2019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820</w:t>
        <w:tab/>
        <w:br/>
        <w:tab/>
        <w:t xml:space="preserve"/>
        <w:tab/>
        <w:br/>
        <w:tab/>
        <w:t xml:space="preserve"> София, 14.11. 2019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в закрито заседание на осми октомври, две хиляди и деветнадесета година в състав: </w:t>
        <w:tab/>
        <w:br/>
        <w:tab/>
        <w:t xml:space="preserve"> </w:t>
        <w:tab/>
        <w:br/>
        <w:tab/>
        <w:t xml:space="preserve">Председател: ВЕСКА РАЙЧЕВА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разгледа докладваното от съдия Е. В гр. д. № 2151 по описа за 2019 година,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по касационна жалба на С. М. К. чрез адвокат К. П. срещу решение № 255 от 30.01.2019 г. по гр. д.№ 501/2018 г. на Апелативен съд София, с което се отменя решение № 5590 от 27.07.2017 г. по гр. д. № 15118/2012 г. на Софийски градски съд и са отхвърлени исковете на С. М. К., гражданин на Република И., против Л. Р., гражданин на Република Л., да се прогласи нищожността на договор за покупко-продажба на недвижим имот с нотариален акт № 66, том ІІ, рег. №5158, дело № 246 от 04.05.2010 г. на нотариус с рег. № 271 от регистъра на Нотариалната камара, на основание чл. 42, ал. 2, вр. с чл. 37 ЗЗД и против В. Н. Р., на основание чл. 108 ЗС, при участието на Г. О. Т. като подпомагащата страна по делото. </w:t>
        <w:tab/>
        <w:br/>
        <w:tab/>
        <w:t xml:space="preserve"> </w:t>
        <w:tab/>
        <w:br/>
        <w:tab/>
        <w:t xml:space="preserve">В касационната жалба се твърди неправилност на решението поради съществено нарушение на съдопроизводствените правила, необсъждането на всички доказателства и необоснованост, а в изложение към жалбата се поддържа, че са налице основанията по чл. 280, ал. 1 ГПК за допускане на касационно обжалване по следните въпроси: 1. Извършената заверка - апостил, представлява ли официален свидетелстващ документ по смисъла на чл. 179, ал. 1 ГПК, след като се предполага, че издалото го длъжностно лице, притежаващо нотариална компетентност, е действало в кръга на службата си по установените форма и ред, поради което съставлява доказателство за изявленията пред него и за извършените от него и пред него действия; 2. Императивно ли е правилото на чл. 175 ГПК, което се следи служебно от съда и може ли съдът да изгради мотивите си въз основа на документ, който е на чужд език и в отклонение от чл. 175 ГПК не е преведен на български език; 3. За да се приложи санкцията на чл. 176, ал. 3 ГПК и за да се приемат за доказани обстоятелствата, за които страната не се е явила за да отговори, необходимо ли е тези обстоятелства и факти да имат релевантно за спора значение; 4. Необходимо ли е въпросите, поставени на страната да й бъдат съобщени, като бъде изрично предупредена за последиците от неявяването и това съобщаване, когато касае въпроси до личните разбирания на страната, може ли да бъде осъществено само на пълномощника-адвокат по делото; 5. Може ли да бъде валидирано нотариално заверено пълномощно, ако представлявания е съзнавал, че лицето, което извършва заверка на съдържанието и подписа, не притежава нотариална компетентност за документи, които ще се ползват извън територията на страната; 6. Условие ли е висящата недействителност на договор, сключен от мнимо представляван да отпадне с обратна сила, ако се установи, че мнимо представлявания е бил недобросъвестен; 7. Придобива ли право на собственост приобретател, чийто праводател се легитимира с нищожен договор за покупко-продажба. </w:t>
        <w:tab/>
        <w:br/>
        <w:tab/>
        <w:t xml:space="preserve"> </w:t>
        <w:tab/>
        <w:br/>
        <w:tab/>
        <w:t xml:space="preserve">Според касатора, въпросите са разрешени в противоречие с практиката на Върховния съд и Върховния касационен съд, а решението е очевидно неправилно по смисъла на чл. 280, ал. 2, пр. 3 ГПК поради необоснованост на решението във връзка с установените по делото факти.</w:t>
        <w:tab/>
        <w:br/>
        <w:tab/>
        <w:t xml:space="preserve"> </w:t>
        <w:tab/>
        <w:br/>
        <w:tab/>
        <w:t xml:space="preserve">Ответникът по касационната жалба Л. Р. чрез адвокат В. Ч. е подал писмен отговор, в който излага становище, че не са налице основанията за допускане на касационно обжалване. </w:t>
        <w:tab/>
        <w:br/>
        <w:tab/>
        <w:t xml:space="preserve"> </w:t>
        <w:tab/>
        <w:br/>
        <w:tab/>
        <w:t xml:space="preserve">В. Н. Р. също е подала писмен отговор, с който оспорва доводите в касационната жалба, като счита, че не са налице основанията по чл. 280, ал. 1, т. 1 и ал. 2 ГПК и претендира разноски.</w:t>
        <w:tab/>
        <w:br/>
        <w:tab/>
        <w:t xml:space="preserve"> </w:t>
        <w:tab/>
        <w:br/>
        <w:tab/>
        <w:t xml:space="preserve">Подпомагащата страна Г. О. Т. не взел становище.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ищецът С. М. К., представляван от О. К. Т. е сключил с Л. Р., договор за покупко-продажба на апартамент в [населено място] срещу цена, която продавачът посочва в нотариален акт № 66 от 04.05.2010 г. на нотариус рег. № 271 в регистъра на Нотариалната камара, че е получил по банков път преди сделката /сумата от 44959, 90 евро е била преведена на ищеца и изтеглена на 13.05.2010 г. от банковата му сметка, въз основа на пълномощно, представено от М. А. Б./. Съдът е установил, че нотариален акт № 66 от 2010 г. е подписан от О. К. Т., който се е легитимирал с нотариално заверено пълномощно от 03.05.2010 г., предоставено му от Б. Е. К., упълномощен с М. А. Б., заедно и поотделно да представляват С. М. К., съгласно изрично пълномощно от 18.09.2009 г. /двуезично/, чието съдържание и подпис са заверени от Клетвен комисар в Република И. /апостил № 43573/22.09.2009 г./ Според мотивите на решението, упълномощаването с изрично пълномощно за покупко-продажбата на имот в Р. Б чрез Клетвен комисар в Република И. е в хипотезата на чл. 42, ал. 2, вр. с чл. 37 ЗЗД, но ищецът недобросъвестно е упражнил права, поради което не може да се позове на неправомерното си поведение, след като продажната цена е била преведена и изтеглена от банковата му сметка чрез неговия пълномощник. При тези данни, съдът приема, че собствеността на апартамента в [населено място] е била валидно прехвърлена, поради което титуляр на правото на собственост е ответникът В. Н. Р., а исковете с правно основание чл. 42, ал. 2, вр. с чл. 37 ЗЗД и чл. 108 ЗС са неоснователни.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намира, че е налице „очевидна неправилност“ на решението по смисъла на чл. 280, ал. 2, пр. 3 ГПК поради нарушаване принципа за законност в чл. 5 ГПК, тъй като при решаване на делото във връзка с последиците при сключване на сделка с порок на упълнощителната сделка в хипотезата на чл. 42, ал. 2, във вр. с чл. 37 ЗЗД, въззивният съд се е мотивирал с основните начала на правото, обичая и морала, а не според точния смисъл на законите.</w:t>
        <w:tab/>
        <w:br/>
        <w:tab/>
        <w:t xml:space="preserve"> </w:t>
        <w:tab/>
        <w:br/>
        <w:tab/>
        <w:t xml:space="preserve">Предвид гореизложеното, формулираните в изложението на касатора въпроси не обусловят допускане на касационно обжалване, поради което ще бъдат обсъждани като доводи за неправилност при решаване на делото. 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ІV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 255 от 30.01.2019 г. по гр. д.№ 501/2018 г. на Апелативен съд София.</w:t>
        <w:tab/>
        <w:br/>
        <w:tab/>
        <w:t xml:space="preserve"> </w:t>
        <w:tab/>
        <w:br/>
        <w:tab/>
        <w:t xml:space="preserve">УКАЗВА на С. М. К. чрез адвокат К. П. от АК-София в едноседмичен срок да внесе дължимата държавна такса в размер на общо 3444, 42 (три хиляди и четиристотин четиридесет и четири лева, четиридесет и две стотинки) лева по сметка на Върховния касационен съд на Р. Б.</w:t>
        <w:tab/>
        <w:br/>
        <w:tab/>
        <w:t xml:space="preserve"> </w:t>
        <w:tab/>
        <w:br/>
        <w:tab/>
        <w:t xml:space="preserve">След представяне на доказателства за внесената държавна такса, делото да се докладва на председателя на Четвърто гражданско отделение на Върховния касационен съд за насрочване в открито заседание.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