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от Българско медицинско дружество по клинична и трансфузионна хематология, с молба до Комисията за защита на лични данни за изразяване на становище по въпроси, касаещи приложението на ЗЗЛД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ОТНОСНО: Искане вх. № в-447/13.03.2009 г. от Българско медицинско дружество по клинична и трансфузионна хематология, с молба до Комисията за защита на лични данни за изразяване на становищепо въпроси, касаещи приложението на Закона за защита на личните данни.</w:t>
        <w:tab/>
        <w:br/>
        <w:tab/>
        <w:t xml:space="preserve">Комисията за защита на личните данни на редовно заседание, проведено на 29.04.2009 год., разгледа искане с вх.№ в-447/13.03.2009 г. от Българско медицинско дружество по клинична и трансфузионна хематология, за становище на основание чл.10, ал.1, т.4 от Закона за защита на личните данни /ЗЗЛД/. В искането за становище е посочено, че Дружеството е възложило на работна група по лимфоми да проведе ретроспективен анализ на ефекта от лечението на пациенти с често срещаните форми за злокачествените лимфоми в основните клиники за лечение на тези пациенти. Посочено е, че се планира да бъдат използвани данни от медицинската документация на болни за периода 01.2005 г. до 31.12.2007 г., включващи: вид заболяване, дата на диагностициране, проведено лечение, постигнати резултати.Посочено е също, че анализът на документацията ще се проведеда 6 месеца отдатата на стартиране напроекта. В искането становището се казва също, че е отправено запитване към Изпълнителна агенция по лекарствата за становище относно възможността за провеждане на този проект: “Ретроспективен анализ на данните от ефекта на лечението на пациентите с неходжкинов лимфом и хронична лимфоцитна левкемия в България”. Уточнено е, че в отговора на Изпълнителна агенция по лекарствата е посочено, че проекта не представлява клинично изпитване на лекарствен продукт и не попада в хипотезите на Закона за лекарства и продукти в хуманната медицина и че този ретроспективен анализ се оценява като медицински научен проект и по отношение на него следва да се раздел 6 от глава 7 на Закона за здравето.</w:t>
        <w:tab/>
        <w:br/>
        <w:tab/>
        <w:t xml:space="preserve">В искането за становищее посочено, чеинформирано съгласиена пациентите не се предвижда поради:</w:t>
        <w:tab/>
        <w:br/>
        <w:tab/>
        <w:t xml:space="preserve">· Ретроспективният характер наанализа - без вмешателствов лечението илидобавянена рисковекъм здравето му.</w:t>
        <w:tab/>
        <w:br/>
        <w:tab/>
        <w:t xml:space="preserve">· Преглеждането на медицинската документацияще бъде единствено от лекар в съответното лечебно заведение и непредоставянето й извън него.</w:t>
        <w:tab/>
        <w:br/>
        <w:tab/>
        <w:t xml:space="preserve">· В съответствие с чл.20, ал.3 от Закона за защита на личните данни</w:t>
        <w:tab/>
        <w:br/>
        <w:tab/>
        <w:t xml:space="preserve">Към искането за становище е приложена анкетна карта и протокол за ретроспективен анализ.</w:t>
        <w:tab/>
        <w:br/>
        <w:tab/>
        <w:t xml:space="preserve">Молбата към Комисията за защита на личните данни е за становище дали научния проект на този ретроспективен анализ е изработен съобразно Закона за защита на личните данни.</w:t>
        <w:tab/>
        <w:br/>
        <w:tab/>
        <w:t xml:space="preserve">След анализна искането за становище и приложените документи с писмо изх.№ е - и- 57/26.03.2009 г. до Ю.Р. – председател на Българско медицинско дружество по клинична и трансфузионна хематология поискана информация по относно това:</w:t>
        <w:tab/>
        <w:br/>
        <w:tab/>
        <w:t xml:space="preserve">· Какъв е юридическият статут на Българско медицинско дружество по клинична и трансфузионна хематология и</w:t>
        <w:tab/>
        <w:br/>
        <w:tab/>
        <w:t xml:space="preserve">· Заверено копие на цитирането в искането за становищеписмо № 7710.01.2009 г. от Изпълнителна агенция по лекарствата</w:t>
        <w:tab/>
        <w:br/>
        <w:tab/>
        <w:t xml:space="preserve">На 14.04.2009 г. в Комисия за защита на личните данни от д - р Е.Г. са получени исканите документи.</w:t>
        <w:tab/>
        <w:br/>
        <w:tab/>
        <w:t xml:space="preserve">Действителното наименование на дружеството е “Българското медицинско сдружение по клинична и трансфузионна хематология”. Правно-организационната форма е юридическо лице с нестопанска цел – сдружение за осъществяване на дейност в частна полза. Вписано е, с решение на Софийски градски съд от 29.09.2008 г. по ф. д. 432/2008 г., в регистъра на юридическите лица с нестопанска цел.</w:t>
        <w:tab/>
        <w:br/>
        <w:tab/>
        <w:t xml:space="preserve">Към искането за становище е приложена анкетна карта и протокол за ретроспективен анализ. Приложената анкетна карта е посочено, че за даден пациент се записват: инициали, дата на раждане, възраст, пол. В анкетната карта се записва наименование на медицинския център, името на извършилия анализ на данните и дата на анализа на данните.</w:t>
        <w:tab/>
        <w:br/>
        <w:tab/>
        <w:t xml:space="preserve">Съгласно чл.2, ал.1 от Закона за защита на личните данни /ЗЗЛД/,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 С горепосочените данни не би могло да бъде идентифицирано категорично едно физическо лице. В приложеният проект за ретроспективен анализ на изхода от лечението при пациенти с нехочкинов лимфом и хроничналимфоцитна левкемия е посочено чее предвиденов анализа да участватприблизително 700 пациенти от 10 изследователски центрове. Посочено е, че изследователи от центровете ще направят преглед на медицинската документация на пациенти снехочкинов лимфом и хронична лимфоцитна левкемия в съответния център ина база на наличната информация ще попълнят анкетна карта. Посочено е също, че продължителността на анализа е 6 месеца от стартиране на изпитването.</w:t>
        <w:tab/>
        <w:br/>
        <w:tab/>
        <w:t xml:space="preserve">С оглед на гореизложеното и на основание чл.10, ал.1, т.4 от ЗЗЛДКомисията на личните данниизразява следното</w:t>
        <w:tab/>
        <w:br/>
        <w:tab/>
        <w:t xml:space="preserve">СТАНОВИЩЕ</w:t>
        <w:tab/>
        <w:br/>
        <w:tab/>
        <w:t xml:space="preserve">С попълваните данни за пациенти в приложената към искане вх.№в -447/ 13.03.2009 г. анкетна картане можеда се идентифицирапо категоричен начинсъответното физическо лице, участващо в ретроспективният анализ. В тазивръзка може да се приеме, чеанкетнатакарта е изготвена в съответствие със Закона за защита на личните данни с оглед целите, за които е посочено, че ще бъде използвана тя.</w:t>
        <w:tab/>
        <w:br/>
        <w:tab/>
        <w:t xml:space="preserve">ПРЕДСЕДАТЕЛ:</w:t>
        <w:tab/>
        <w:br/>
        <w:tab/>
        <w:t xml:space="preserve">Венета Шопова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