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№537/07.11.2011 по ч.гр.д. №426/2011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/2011 г. ВКС на РБ, ГК, І г. о.</w:t>
        <w:tab/>
        <w:br/>
        <w:tab/>
        <w:t xml:space="preserve"> </w:t>
        <w:tab/>
        <w:br/>
        <w:tab/>
        <w:t xml:space="preserve">О П Р Е Д Е Л Е Н И Е</w:t>
        <w:tab/>
        <w:br/>
        <w:tab/>
        <w:t xml:space="preserve"> </w:t>
        <w:tab/>
        <w:br/>
        <w:tab/>
        <w:t xml:space="preserve">N537</w:t>
        <w:tab/>
        <w:br/>
        <w:tab/>
        <w:t xml:space="preserve"> </w:t>
        <w:tab/>
        <w:br/>
        <w:tab/>
        <w:t xml:space="preserve">София, 07.11.2011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28 октомври две хиляди и единадесета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БОНКА ДЕЧЕВА</w:t>
        <w:tab/>
        <w:br/>
        <w:tab/>
        <w:t xml:space="preserve"> </w:t>
        <w:tab/>
        <w:br/>
        <w:tab/>
        <w:t xml:space="preserve"> изслуша докладваната от председателя Ж. Силдарева ч. гр. д. № 426/2011 г.</w:t>
        <w:tab/>
        <w:br/>
        <w:tab/>
        <w:t xml:space="preserve"> </w:t>
        <w:tab/>
        <w:br/>
        <w:tab/>
        <w:t xml:space="preserve"/>
        <w:tab/>
        <w:br/>
        <w:tab/>
        <w:t xml:space="preserve"/>
        <w:tab/>
        <w:br/>
        <w:tab/>
        <w:t xml:space="preserve">Производството е по чл. 286, ал. 2 ГПК.</w:t>
        <w:tab/>
        <w:br/>
        <w:tab/>
        <w:t xml:space="preserve"> </w:t>
        <w:tab/>
        <w:br/>
        <w:tab/>
        <w:t xml:space="preserve">М. А. Д. обжалва с частна жалба определение № 162 от 25.05.2011 г. по гр. д. № 1447/2010 г. на ВКС, с което е оставена без разглеждане подадената от нея касационна жалба срещу въззивно решение по гр. д. № 3778/2009 г. на СГС, като недопустима, поради подаването й след изтичане на определения в чл. 283 ГПК срок.</w:t>
        <w:tab/>
        <w:br/>
        <w:tab/>
        <w:t xml:space="preserve"> </w:t>
        <w:tab/>
        <w:br/>
        <w:tab/>
        <w:t xml:space="preserve"> Жалба е подадена в срока по чл. 275, ал. 1 ГПК от надлежна страна и е допустима.</w:t>
        <w:tab/>
        <w:br/>
        <w:tab/>
        <w:t xml:space="preserve"> </w:t>
        <w:tab/>
        <w:br/>
        <w:tab/>
        <w:t xml:space="preserve">За да се произнесе по жалбата съдът взе предвид следното:</w:t>
        <w:tab/>
        <w:br/>
        <w:tab/>
        <w:t xml:space="preserve"> </w:t>
        <w:tab/>
        <w:br/>
        <w:tab/>
        <w:t xml:space="preserve"> Съдът е намерил жалбата за недопустима тъй като е приел, че съобщението за изготвяне на решението е връчено на жалбоподателката Д. на 23.11.2009 г. лично, а касационната жалба е подадена на 06.01.2010 г., след изтичане на едномесечният срок по чл. 283 ГПК. </w:t>
        <w:tab/>
        <w:br/>
        <w:tab/>
        <w:t xml:space="preserve"> </w:t>
        <w:tab/>
        <w:br/>
        <w:tab/>
        <w:t xml:space="preserve">Изводът е обоснован и направен при правилно прилагане на процесуалния закон.</w:t>
        <w:tab/>
        <w:br/>
        <w:tab/>
        <w:t xml:space="preserve"> </w:t>
        <w:tab/>
        <w:br/>
        <w:tab/>
        <w:t xml:space="preserve"> С определение от 11.11.2007 г. Софийски градски съд е допуснал предоставяне на правна помощ под формата на процесуално представителство по смисъла на чл. 21, т. 3 от Закона за правната помощ на жалбоподателката Д., а с определение от 26.10.2007 г. е назначил за процесуален представител на страната адв. К.. След като съобщението за изготвеното решение е било връчено на Д., съдът с разпореждане от 11.01.2001 г. е разпоредил съобщението да се връчи на процесуалния й представител адв. В. М., назначена за представител вместо адв. К., с разпореждане от 10.07.2009 г. Съобщението за изготвено решение е връчено на адв. М. на 01.02.2009 г. </w:t>
        <w:tab/>
        <w:br/>
        <w:tab/>
        <w:t xml:space="preserve"> </w:t>
        <w:tab/>
        <w:br/>
        <w:tab/>
        <w:t xml:space="preserve">Жалбоподателката поддържа, че определяне редовността на касационната жалба следва да се извърши при съобразяване датата, на която е връчено съобщението за изготвеното решение на пълномощника й по аргумент от чл. 39 ГПК.</w:t>
        <w:tab/>
        <w:br/>
        <w:tab/>
        <w:t xml:space="preserve"> </w:t>
        <w:tab/>
        <w:br/>
        <w:tab/>
        <w:t xml:space="preserve">Д. е неоснователен. </w:t>
        <w:tab/>
        <w:br/>
        <w:tab/>
        <w:t xml:space="preserve"> </w:t>
        <w:tab/>
        <w:br/>
        <w:tab/>
        <w:t xml:space="preserve">Производството пред въззивния съд е образувано на 11.02.2008 г., когато в канцеларията на районния съда е постъпила въззивната жалба подадена от Д. (правна последица от деволутивния ефект на жалбата). Съгласно § 2, ал. 3 ГПК от 2008 г. това въззивно производство е подлежало на разглеждане по реда на ГПК отменен, тъй като е образувано преди влизане в сила на ГПК нов (ДВ бр. 59 от 20.07.2007 г.), в сила от 01.03.2008 г. </w:t>
        <w:tab/>
        <w:br/>
        <w:tab/>
        <w:t xml:space="preserve"> </w:t>
        <w:tab/>
        <w:br/>
        <w:tab/>
        <w:t xml:space="preserve">Призоваването и връчването на съдебни книжа правилно е извършено по реда на ГПК отм. Нормата на чл. 46 ГПК отм. повелява, че призовката се връчва лично срещу подпис на призованото лице или на неговия пълномощник. За съда би възникнало задължение да връчи съобщението само на процесуалния представител, ако той е бил посочен от страната за съдебен адрес – чл. 42, ал. 1 ГПК отм. Няма данни това процесуално право да е упражнено от жалбоподателката, поради което връчването на съобщението за изготвеното въззивно решение на нея лично е редовно и от тази дата е започнал да тече преклузивния срок за упражняване правото на касационна жалба. Подадената след този срок жалба законосъобразно е намерена за недопустима, тъй като пропускането на срока преклудира процесуалното право на жалба.</w:t>
        <w:tab/>
        <w:br/>
        <w:tab/>
        <w:t xml:space="preserve"> </w:t>
        <w:tab/>
        <w:br/>
        <w:tab/>
        <w:t xml:space="preserve">Не се установи да е налице основание за отмяна на определението, поради което то ще бъде потвърдено.</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ПОТВЪРЖДАВА определение № 162 от 25.05.2011 г. по гр. д. № 1447/2010 г. на ВКС.</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