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№1110/24.07.2013 по адм. д. №5115/2013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 </w:t>
        <w:tab/>
        <w:br/>
        <w:tab/>
        <w:t xml:space="preserve">Образувано е по касационна жалба на С. П. Г. - Пачкова от гр. В. срещу решение № 339 от 15.02.2013 г., постановено по адм. дело № 2152 / 2012 г. на Административен съд – Варна, с което е отхвърлена жалбата й срещу решение на Директора на Районно управление „Социално осигуряване”, гр. В., № 5 / 08.05.2012 г. </w:t>
        <w:tab/>
        <w:br/>
        <w:tab/>
        <w:t xml:space="preserve">Изложените съображения за пороци на съдебното решение релевират необоснованост и неправилно прилагане на чл. 53, ал. 4 от КСО като касационни основания за отмяна по чл. 209, т. 3 от АПК. </w:t>
        <w:tab/>
        <w:br/>
        <w:tab/>
        <w:t xml:space="preserve">О. Д. на Районно управление "Социално осигуряване", гр. В., не е взел становище. </w:t>
        <w:tab/>
        <w:br/>
        <w:tab/>
        <w:t xml:space="preserve">Представителят на Върховната административна прокуратура е дал мотивирано заключение за правилност и обоснованост на обжалваното съдебно решение.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страна.Разгледана по същество, е НЕОСНОВАТЕЛНА. </w:t>
        <w:tab/>
        <w:br/>
        <w:tab/>
        <w:t xml:space="preserve">Предмет на оспорване в производството пред Административен съд – Варна е решение № 5 от 08.05.2012 г. на Директора на Районно управление „Социално осигуряване” - Варна и потвърденото с него разпореждане №67А от 26.03.2012 г., издадено от Ръководителя на контрола по разходите на ДОО на основание чл. 114, ал. 1 и 3 от КСО, с което С. П. Г. - Пачкова от гр. В. е задължена да възстанови недобросъвестно получени парични обезщетения за отглеждане на малко дете до 2-годишна възраст за периода 19.04.2010 г. - 18.06.2010 г. в размер на 512.73 лв., лихва в размер на 185.58 лв. до 26.03.2012 г. и след тази дата - лихва до окончателното погасяване на задължението. </w:t>
        <w:tab/>
        <w:br/>
        <w:tab/>
        <w:t xml:space="preserve">Решението на Административен съд - Варна, с което жалбата е отхвърлена като неоснователна, е постановено при правилно тълкуване и прилагане на материалноправната разпоредба на чл. 53, ал. 4 от Кодекса за социално осигуряване (редакция - ДВ, бр. 68 от 22.08.2006 г.). Съдът законосъобразно е приел, че детските ясли са детски заведения по смисъла на закона, поради което от момента на записването и приемането на детето Теодор в Санаториална детска ясла № 2 – Варна лицата по чл. 53, ал. 1 и 2 от КСО нямат право на парично обезщетение за отглеждане на малко дете. Правно ирелевантни са доводите, че записването на детето в детската ясла е станало по инициатива и в резултат на действия на неговия баща. Законът придава правно значение на факта на настаняването на детето в детско заведение, независимо кой от двамата родители е предприел действията по приемането и записването. При преценката на справките за записаните в детската ясла деца и ведомостите за пребиваване е установено, че детето Т. П. е било записано за процесния период в яслата и я е посещавало. Паричните обезщетения за отглеждане на малко дете имат изцяло компенсаторен характер и поради това са дължими единствено при действителна ангажираност на родителя с отглеждането на детето, каквато в случая не е налице, с оглед приемането на детето в детско заведение. </w:t>
        <w:tab/>
        <w:br/>
        <w:tab/>
        <w:t xml:space="preserve">Неоснователни са развитите в касационната жалба доводи за необоснованост и материалноправни нарушения. </w:t>
        <w:tab/>
        <w:br/>
        <w:tab/>
        <w:t xml:space="preserve">Правото на месечно парично обезщетение по чл. 53, ал. 1 от Кодекса за социално осигуряване възниква за майката (осиновителката) през времето на ползвания допълнителен платен отпуск за отглеждане на малко дете. Настаняването на детето в детско заведение е юридически факт от хипотезиса на чл. 53, ал. 4 от КСО, изключващ правото на обезщетение по ал. 1 за времето на това настаняване. Същият факт представлява основание, предвидено от чл. 46, ал. 7, т. 2 от Наредбата за работното време, почивките и отпуските, за прекратяване на отпуска за отглеждането на детето. Неотносимо към записите и на двете правни норми е обстоятелството кой от двамата родители е подал заявлението за приемане на детето в детска ясла. Необяснимо е предложеното от касационната жалбоподателка дописване на правната норма на чл. 53, ал. 4 от КСО по отношение на фактическото настаняване на детето в детско заведение с думите „от страна на майката”. Както детските градини, създадени по реда на Закона за народната просвета, така и детските ясли, създадени по реда на Закона за здравето, са заведения, предназначени за отглеждане и съответно на възрастта обучение на деца от тримесечна до седемгодишна възраст. Поради това в понятието "детско заведение" (заведение за деца) се включват както образователните заведения за деца, създадени по реда на Закона за народната просвета (детските градини), така и детските ясли и детски кухни, създадени съгласно Закона за здравето. За "настанени" в детските ясли към 19.04.2010 г. се считат децата, които са приети от директора и са постъпили в детското заведение при спазване на реда по глава първа, раздел III от Наредба № 26 от 18.11.2008 г. за устройството и дейността на детските ясли и детските кухни и здравните изисквания към тях (ДВ, бр. 103 от 02.12.2008 г.). </w:t>
        <w:tab/>
        <w:br/>
        <w:tab/>
        <w:t xml:space="preserve">В разглеждания случай е установено, че детето Теодор, род. на 18.06.2008 г., е било записано в Санаториална детска ясла № 2 - Варна. Приложено е подаденото от бащата заявление с вх. № 1523 / 24.11.2009 г. на Община – Варна, филиал Детски ясли, с изявено желание детето да бъде прието в детската ясла през месец март 2010 г. Видно от представената ведомост, детето е започнало да посещава детското заведение от 19.04.2010 г. (10 дни през м. април, 11 дни през м. май и 7 дни през м. юни 2010 г.). Заболяването му, удостоверено с амбулаторен лист №003133 / 28.05.2010 г. и извършеният медицински преглед, удостоверен с амбулаторен лист № 003361 / 10.06.2010 г., не е променило факта на настаняването в детската ясла. Съгласно справката, изготвена от Детска ясла „Санаториална”, през периода 19.04.2010 г. – 01.09.2011 г. детето Т. П. П. е посещавало трета редовна група при заплащане на пълна такса. </w:t>
        <w:tab/>
        <w:br/>
        <w:tab/>
        <w:t xml:space="preserve">Анализът на събраните по делото доказателства сочи, че за процесния период на касационната жалбоподателка са били изплатени парични обезщетения за отглеждане на малко дете в нарушение на материалноправното условие по чл. 53, ал. 4 от КСО. В т. 5 от заявление - декларацията (Приложение № 3), подадена на 25.06.2009 г., жалбоподателката е декларирала, че детето Теодор не е настанено в детско заведение. Декларирала е също, че й е известно, че в срок от три работни дни от промяна в декларираните обстоятелства се задължава да подаде декларация за промяната. Ако не изпълни това задължение, извършва административно нарушение, за което носи административнонаказателна отговорност по чл. 349 от КСО и следва да възстанови неправомерно полученото обезщетение по нейна вина заедно с дължимата лихва съгласно чл. 114, ал. 1 от КСО. През периода 19.04.2010 г. - 18.06.2010 г. детето Теодор е било записано и настанено в детска ясла, но жалбоподателката не е подала коригираща декларация. Затаяването на правнорелевантни обстоятелства е проява на недобросъвестност по смисъла на чл. 114, ал. 1 от КСО. Недобросъвестно получените суми за осигурителни плащания се възстановяват от лицата, които са ги получили, заедно с лихвата по чл. 113. Неотносими към изхода на материалноправния спор са възраженията на жалбоподателката във връзка с неправилно образувано срещу нея изпълнително дело от публичния изпълнител. </w:t>
        <w:tab/>
        <w:br/>
        <w:tab/>
        <w:t xml:space="preserve">Оспорените административни актове са издадени при спазване на процесуалноправните и материалноправните изисквания за законосъобразност и като е отхвърлил подадената жалба, Административен съд – Варна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2 от АПК Върховният административен съд, шесто отделение,РЕШИ:ОСТАВЯ В СИЛА </w:t>
        <w:tab/>
        <w:br/>
        <w:tab/>
        <w:t xml:space="preserve">решение № 339 от 15.02.2013 г., постановено по адм. дело № 2152 / 2012 г. на Административен съд – Варна.РЕШЕНИЕТОне подлежи на обжалване.Вярно с оригинала,ПРЕДСЕДАТЕЛ:/п/ М. П.секретар:ЧЛЕНОВЕ:/п/ Р. П./п/ Н. Г.Р.П.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