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№99/14.03.2014 по гр. д. №931/2014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</w:t>
        <w:tab/>
        <w:br/>
        <w:tab/>
        <w:t xml:space="preserve"> №99</w:t>
        <w:tab/>
        <w:br/>
        <w:tab/>
        <w:t xml:space="preserve"/>
        <w:tab/>
        <w:br/>
        <w:tab/>
        <w:t xml:space="preserve"> С., 14.03.2014 год.</w:t>
        <w:tab/>
        <w:br/>
        <w:tab/>
        <w:t xml:space="preserve"/>
        <w:tab/>
        <w:br/>
        <w:tab/>
        <w:t xml:space="preserve">В И М Е Т О Н А Н А Р О Д А 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двадесет и пети февруари през две хиляди и четиринадесета година в състав:</w:t>
        <w:tab/>
        <w:br/>
        <w:tab/>
        <w:t xml:space="preserve"/>
        <w:tab/>
        <w:br/>
        <w:tab/>
        <w:t xml:space="preserve">ПРЕДСЕДАТЕЛ: СТОЙЧО ПЕЙЧЕВ</w:t>
        <w:tab/>
        <w:br/>
        <w:tab/>
        <w:t xml:space="preserve"> </w:t>
        <w:tab/>
        <w:br/>
        <w:tab/>
        <w:t xml:space="preserve"> ЧЛЕНОВЕ: КАМЕЛИЯ МАРИНОВА</w:t>
        <w:tab/>
        <w:br/>
        <w:tab/>
        <w:t xml:space="preserve"/>
        <w:tab/>
        <w:br/>
        <w:tab/>
        <w:t xml:space="preserve">ВЕСЕЛКА МАРЕВА</w:t>
        <w:tab/>
        <w:br/>
        <w:tab/>
        <w:t xml:space="preserve"> </w:t>
        <w:tab/>
        <w:br/>
        <w:tab/>
        <w:t xml:space="preserve">като разгледа докладваното от съдия К. М. гр. д. № 931 от описа за 2014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И. С. П. и К. И. С., чрез пълномощника им адвокат Н. К., против решение № 266 от 6.11.2013 г., постановено по гр. д. № 448 по описа за 2013 г. на Окръжен съд-Шумен, гражданско отделение, с което е потвърдено решение № 524 от 20.06.2013 г. по гр. д. № 4066/2013 г. на Районен съд-Шумен за допускане на съдебна делба на поземлен имот в [населено място], [улица] площ 1555 кв. м., с идентификатор 83510.678.159, а по нотариален акт: поземлен имот с площ от 1520 кв. м., представляващ парцел V-16 в кв. 2 по плана на кв.М., [населено място], заедно с построените в него сграда с идентификатор 83510.678.159.1 със застроена площ 88 кв. м. – жилищна сграда; сграда с идентификатор 83510.678.159.2 със застроена площ 25 кв. м. – друг вид сграда за обитаване; сграда с идентификатор 83510.678.159.3, със застроена площ 21 кв. м. – постройка на допълващо застрояване и сграда с идентификатор 83510.678.159.4 съ застроена площ 49 кв. м. – селскостопанска сграда, между съделителите и при пава в съсобствеността: Г. С. Й. – 1/8 ид. ч., И. С. П. – 6/8 ид. ч. и К. И. С. – 1/8 ид. ч.</w:t>
        <w:tab/>
        <w:br/>
        <w:tab/>
        <w:t xml:space="preserve"> </w:t>
        <w:tab/>
        <w:br/>
        <w:tab/>
        <w:t xml:space="preserve">Ответниците по касационната жалба Г. С. Й. и К. И. С. не са подали писмен отговор.</w:t>
        <w:tab/>
        <w:br/>
        <w:tab/>
        <w:t xml:space="preserve"> </w:t>
        <w:tab/>
        <w:br/>
        <w:tab/>
        <w:t xml:space="preserve">За да постанови решението си Шуменският окръжен съд е констатирал, че ищцата Г. Й. е основала иска за делба на твърденията, че на 25.12.1982 г. е починал баща й С. Г. П., който приживе е дарил ид. част от имота на брат й - ответника И. П., а другата ид. част е завещал на съпругата си К. П., като след нейната смърт притежаваната от нея 1/2 ид. част от имота се наследява от сина й - И. С. П. и дъщерите й Л. С. К., Г. С. Й. и М. С. Г., като Л. К. е продала своята 1/8 ид. ч. на И. С. П., а М. С. Г. – на К. И. С. или правата в съсобствеността са 6/8 ид. ч. за И. П. и по 1/8 ид. ч. за ищцата и К. С.. Ответниците И. П. и К. С. са оспорили иска с довод, че приживе наследодателят на страните С. Г. П. се е разпоредил с притежаваната от него имущество, като ищцата е получила парична сума, за да няма претенции към процесния имот.</w:t>
        <w:tab/>
        <w:br/>
        <w:tab/>
        <w:t xml:space="preserve"> </w:t>
        <w:tab/>
        <w:br/>
        <w:tab/>
        <w:t xml:space="preserve">Съдът е приел за установено, че С. Г. П. е бил собственик на имота и не се спори между страните, че към момента на придобиването му С. П. и К. Г. П. са имали сключен валиден граждански брак. Данни, че бракът между лиицата е сключен преди 1978 г. се съдържат и в приложеното по делото удостоверение, издадено от [община] и заверения препис от семеен регистър том 3, стр219/1978 г.</w:t>
        <w:tab/>
        <w:br/>
        <w:tab/>
        <w:t xml:space="preserve"> </w:t>
        <w:tab/>
        <w:br/>
        <w:tab/>
        <w:t xml:space="preserve">На 29.09.1981 г. С. П. е дарил на ответника И. П. ид. част от имота – нотариален акт за дарение на недвижим имот № 99, том ІІІ, д. № 929/1981 г. на Ш.. От удостоверение за наследници изх. № 4015 от 21.09.2012 г., издадено от [община] се установява, че С. П. е починал на 25.12.1982 г. и е оставил преки наследници по закон: съпругата си К. Г. П., дъщерите си Г. С. Й., Л. С. К. и М. С. Г. и сина си И. С. П.. Със саморъчно завещание от 12.11.1981 г. С. Г. П. е завещал останалата ид. ч. от имота на съпругата си К. Г. П., като в завещанието е посочено, че другата ид. ч. се дарява на сина И. С. П., като му завещава да наследи имуществото, което ще остане след неговата смъртта и смъртт ана съпругата му К. Г. П., а на всяка от трите си дъщери дава дял сумата от 1000 лв.</w:t>
        <w:tab/>
        <w:br/>
        <w:tab/>
        <w:t xml:space="preserve"> </w:t>
        <w:tab/>
        <w:br/>
        <w:tab/>
        <w:t xml:space="preserve">К. Г. П. е починала на 13.03.2008 г. и е наследена от децата си Л. К., Г. Й., М. Г. и И. П.. </w:t>
        <w:tab/>
        <w:br/>
        <w:tab/>
        <w:t xml:space="preserve"> </w:t>
        <w:tab/>
        <w:br/>
        <w:tab/>
        <w:t xml:space="preserve">При тези факти е направен извод че К. Г. П. е била собственик на ид. ч. от имота /като дял от прекратената съпружеска имуществена общност, ако имота е придобит по време на брака или въз основа на завещанието от 12.11.1981 г., ако имотът е бил лична собственост на С. П./. След смъртта й нейната ид. ч. е преминала към четиримата й наследници – Л. К., Г. Й., М. Г. и И. П.. Направеното от С. П. със саморъчното му завещание от 12.11.1981 г. разпореждане относно наследството, което ще остане след смъртта на съпругата му е нищожно на основание чл. 26, ал. 1, пр. 4 във вр. чл. 44 ЗЗД. С оглед извършените от Л. К. и М. Г. разпореждане с правата им, като съсобственици се легитимират И. П. с 6/8 ид. ч., Г. Й. с 1/8 ид. ч. и К. С. с 1/8 ид. ч.</w:t>
        <w:tab/>
        <w:br/>
        <w:tab/>
        <w:t xml:space="preserve"> </w:t>
        <w:tab/>
        <w:br/>
        <w:tab/>
        <w:t xml:space="preserve">Доводите в касационната жалба са, че макар и законно, въззивното решение е несправедливо, тъй като със саморъчното завещание наследодателят, като едноличен собственик, е разделил имота си, като трите дъщери са получили паричен еквивалент на дела си още приживе на баща си, за което са подписали разписки от 16.11.1981 г., поради което и две от тях са прехвърлили наследените от майка си права съответно на брат си и на неговия син, а единствено ищцата не се съобразява с волята на родителите си, нито с получените в брой суми за уравнение на наследствения й дял. Същите твърдения са повторени и в изложението на основанията по чл. 280, ал. 1 ГПК за допускане на касационно обжалване – че според чл. 13 ЗН всеки годен може да се разпорежда със своето имущество за след смъртта си чрез завещание; съобразно чл. 77 ЗН наследодателят може приживе да раздели имотите си между своите наследници, като включи в делбата и запазената част, като в случая това е била волята на наследодателя, за да посети адвокат и да действа съобразно напътствията му и всички дъщери са получили дела си с финансова възмездяване, а сина с имотно.</w:t>
        <w:tab/>
        <w:br/>
        <w:tab/>
        <w:t xml:space="preserve"> </w:t>
        <w:tab/>
        <w:br/>
        <w:tab/>
        <w:t xml:space="preserve">Посочените доводи не съдържат формулиран правен въпрос, а такъв не може да бъде уточнен и от изложените твърдения, а следователно липсва обосновано основание по чл. 280, ал. 1 ГПК и не следва да се допусне касационн обжалване на атакуваното въззивно решение.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Второ гражданско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НЕ ДОПУСКА</w:t>
        <w:tab/>
        <w:br/>
        <w:tab/>
        <w:t xml:space="preserve"> </w:t>
        <w:tab/>
        <w:br/>
        <w:tab/>
        <w:t xml:space="preserve"> касационно обжалване решение № 266 от 6.11.2013 г., постановено по гр. д. № 448 по описа за 2013 г. на Окръжен съд-Шумен, гражданско отделение.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