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№3078/22.11.2024 по ч. търг. д. №2449/2024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3078</w:t>
        <w:tab/>
        <w:br/>
        <w:tab/>
        <w:t xml:space="preserve"/>
        <w:tab/>
        <w:br/>
        <w:tab/>
        <w:t xml:space="preserve"> [населено място], 22.11.2024 г.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двадесети ноември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ч. т.д.№2449/24г.,за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 ал.2 ГПК.</w:t>
        <w:tab/>
        <w:br/>
        <w:tab/>
        <w:t xml:space="preserve"/>
        <w:tab/>
        <w:br/>
        <w:tab/>
        <w:t xml:space="preserve">Образувано е по частна жалба на Д. С. Д. срещу определение №585/16.09.2024г. по ч. т.д.№429/24г. по описа на Варненски апелативен съд, с което е оставена без разглеждане подадената от него частна жалба срещу определение №935/15.07.2024г. по т. д.№113/24г. на ОС съд Варна, с което е оставено без уважение искането му за отвод на състава по делото. </w:t>
        <w:tab/>
        <w:br/>
        <w:tab/>
        <w:t xml:space="preserve"/>
        <w:tab/>
        <w:br/>
        <w:tab/>
        <w:t xml:space="preserve">В частната жалба се сочи, че изложените в обжалваното определение мотиви са процесуално издържани, но не отговарят на очакванията на частния жалбоподател за безпристрастността на решаващия орган, която същият счита за компрометирана с оглед извършените от съда процесуални действия във връзка с искането му за отлагане на делото. Тъй като въззивният съд не е изложил мотиви във връзка с изложените пред него обстоятелства, частният жалбоподател претендира определението му да бъде отменено и исканият отвод – уважен. </w:t>
        <w:tab/>
        <w:br/>
        <w:tab/>
        <w:t xml:space="preserve"/>
        <w:tab/>
        <w:br/>
        <w:tab/>
        <w:t xml:space="preserve">Върховен касационен съд, в състав на Второ търговско отделение, констатира, че частната жалба е подадена в срок от легитимирано да обжалва лице срещу съдебен акт от категорията на обжалваемите, поради което я намира за допустима.</w:t>
        <w:tab/>
        <w:br/>
        <w:tab/>
        <w:t xml:space="preserve"/>
        <w:tab/>
        <w:br/>
        <w:tab/>
        <w:t xml:space="preserve">Разгледана по същество, е неоснователна.</w:t>
        <w:tab/>
        <w:br/>
        <w:tab/>
        <w:t xml:space="preserve"/>
        <w:tab/>
        <w:br/>
        <w:tab/>
        <w:t xml:space="preserve">За да откаже да разгледа подадената до него частна жалба, съставът на апелативния съд се е позовал на необжалваемост на съдебния акт, постановен от първоинстанционния съд, респ. на недопустимост на подадената по реда на инстанционното обжалване частна жалба срещу него.</w:t>
        <w:tab/>
        <w:br/>
        <w:tab/>
        <w:t xml:space="preserve"/>
        <w:tab/>
        <w:br/>
        <w:tab/>
        <w:t xml:space="preserve">Така постановеното определение е правилно.</w:t>
        <w:tab/>
        <w:br/>
        <w:tab/>
        <w:t xml:space="preserve"/>
        <w:tab/>
        <w:br/>
        <w:tab/>
        <w:t xml:space="preserve">Съгласно разпоредбата на чл. 274 ал. 1 от ГПК срещу определенията на съда могат да бъдат подавани частни жалби, когато те преграждат по-нататъшното развитие на делото или в случаите, изрично предвидени в закона. Определението на решаващия съд, с което е отказано да бъде уважено направеното от страната възражение за отвод на състава не е преграждащо развитието на процеса, нито възможност за неговата обжалваемост е изрично предвидена в ГПК. Следователно този съдебен акт не подлежи на проверка от горната инстанция. </w:t>
        <w:tab/>
        <w:br/>
        <w:tab/>
        <w:t xml:space="preserve"/>
        <w:tab/>
        <w:br/>
        <w:tab/>
        <w:t xml:space="preserve">Частната жалба, като неоснователна, следва да бъде оставена без уважение, а атакуваното с нея определение да бъде потвърдено.</w:t>
        <w:tab/>
        <w:br/>
        <w:tab/>
        <w:t xml:space="preserve"/>
        <w:tab/>
        <w:br/>
        <w:tab/>
        <w:t xml:space="preserve">Така мотивиран, Върховният касационен съд, състав на Второ търговско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№585/16.09.2024г. по ч. т.д.№429/24г. по описа на Варненски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