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№38/29.01.2014 по гр. д. №5869/2013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№38</w:t>
        <w:tab/>
        <w:br/>
        <w:tab/>
        <w:t xml:space="preserve"> </w:t>
        <w:tab/>
        <w:br/>
        <w:tab/>
        <w:t xml:space="preserve">гр.София, 29.01.2014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 </w:t>
        <w:tab/>
        <w:br/>
        <w:tab/>
        <w:t xml:space="preserve"> </w:t>
        <w:tab/>
        <w:br/>
        <w:tab/>
        <w:t xml:space="preserve">четиринадесети януари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5869/2013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В. А. М. и Д. А. А. от [населено място] са подали касационна жалба вх.№ 51330 от 29.04.2013 год. срещу въззивното решение от 11.03.2013 год. по гр. дело № 3947/2011 год. на Софийския градски съд, ВК, ІІ-ро „б” отделение, с което е оставено в сила решението от 23.12.2009 год. по гр. дело № 5192/2008 год. на Софийския районен съд, 35-ти състав.</w:t>
        <w:tab/>
        <w:br/>
        <w:tab/>
        <w:t xml:space="preserve"> </w:t>
        <w:tab/>
        <w:br/>
        <w:tab/>
        <w:t xml:space="preserve"> Поддържат се оплаквания за нарушение на материалния закон 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се сочи противоречие на въззивното решение с тълкувателно решение № 5/2011 год. от 14.01.2013 год. по тълк. дело № 5/2011 год. на ОСГК на ВКС и с тълкувателно решение № 9/2012 год. от 07.11.2012 год. по тълк. дело № 9/2012 год. на ОСГК на ВКС.</w:t>
        <w:tab/>
        <w:br/>
        <w:tab/>
        <w:t xml:space="preserve"> </w:t>
        <w:tab/>
        <w:br/>
        <w:tab/>
        <w:t xml:space="preserve"> Б. К. А. и Н. К. А. са подали касационна жалба вх.№ 61050 от 23.05.2013 год. срещу посоченото въззивно решение.</w:t>
        <w:tab/>
        <w:br/>
        <w:tab/>
        <w:t xml:space="preserve"> </w:t>
        <w:tab/>
        <w:br/>
        <w:tab/>
        <w:t xml:space="preserve"> Поддържат се оплаквания за нарушение на материалния закон,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се сочи противоречие с тълкувателно решение № 5 от 14.01.2013 год. по тълк. дело № 5/2011 год. на ОСГК на ВКС по следните въпроси: а/ допустим ли е „косвен съдебен контрол” по отношение на решение № 3148 от 15.05.2000 год. по адм. дело № 2413/2000 год. на Върховния административен съд, с което на основание чл. 4 З. по З. и др. е отменено отчуждаване и б/ приложима ли е т. 4 от тълкувателно решение № 6 от 10.05.2006 год. по тълк. дело № 6/2006 год. на ОСГК на ВКС след влизане в сила на чл. 302 ГПК и след като с последващо тълкувателно решение по чл. 290 ГПК тя е обявена за „загубила сила”?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С потвърденото от въззивния съд първоинстанционно решение е отхвърлен предявения от четиримата касатори иск по чл. 108 ЗС за признаване за установено, че са собственици на недвижим имот с площ 1595 кв. м., представляващ част от имот пл.№ 4, полигон № 4, кв. 8, м.”О.” по плана на [населено място], означен с буквите А-Б-В-Г-Д-А по скицата на в. л.Г. от 18.09.2009 год. и за осъждане на ответника [фирма], [населено място] да им предаде владението на имота.</w:t>
        <w:tab/>
        <w:br/>
        <w:tab/>
        <w:t xml:space="preserve"> </w:t>
        <w:tab/>
        <w:br/>
        <w:tab/>
        <w:t xml:space="preserve"> По делото е било безспорно, че ищците/сега касатори/ са наследници по закон на К. и А. Б. А., които на 03.07.1942 год. закупили празно неурегулирано място, част от нива в землището на [населено място], с площ 2260 кв. м.</w:t>
        <w:tab/>
        <w:br/>
        <w:tab/>
        <w:t xml:space="preserve"> </w:t>
        <w:tab/>
        <w:br/>
        <w:tab/>
        <w:t xml:space="preserve"> Не се спори по-нататък, че със заповед № ИК-2548/08.08.1975 год. имот пл.№ 4, полигон № 4 в „ІІІ-та индустриална зона-О.” с площ 2060 кв. м. е бил отчужден, а съсобствениците са обезщетени парично.</w:t>
        <w:tab/>
        <w:br/>
        <w:tab/>
        <w:t xml:space="preserve"> </w:t>
        <w:tab/>
        <w:br/>
        <w:tab/>
        <w:t xml:space="preserve"> Безспорно е, че със заповед № РД-54-1118/29.06.1994 год. кметът на Столична община е отказал да отмени отчуждаването на процесния имот.</w:t>
        <w:tab/>
        <w:br/>
        <w:tab/>
        <w:t xml:space="preserve"> </w:t>
        <w:tab/>
        <w:br/>
        <w:tab/>
        <w:t xml:space="preserve"> С решение от 16.03.1999 год. по адм. дело № 880/1998 год. Софийският градски съд е отхвърлил жалбата срещу постановения отказ.</w:t>
        <w:tab/>
        <w:br/>
        <w:tab/>
        <w:t xml:space="preserve"> </w:t>
        <w:tab/>
        <w:br/>
        <w:tab/>
        <w:t xml:space="preserve"> С решение № 3148 от 15.05.2000 год. по адм. дело № 2413/2000 год. Върховният административен съд-ІІ отделение е отменил частично решението на градския съд и отказа на кмета на СО, вместо което е отменил отчуждаването и е възстановил собствеността върху 1595 кв. м., представляваща част от имот пл.№ 4, полигон 4, кв. 8, м.”О.” по буквите М-И-О-Д-Н-М от скицата на в. л. по адм. дело № 880/1998 год. на СГС.</w:t>
        <w:tab/>
        <w:br/>
        <w:tab/>
        <w:t xml:space="preserve"> </w:t>
        <w:tab/>
        <w:br/>
        <w:tab/>
        <w:t xml:space="preserve"> Ответното дружество е възразило, че решението по адм. дело № 2413/2000 год. на ВАС не го обвързва, тъй като не е участвал в производството пред административния орган и в съдебното производство. Поддържало е, че мероприятието „Ел. подстанция О.” е реализирано.</w:t>
        <w:tab/>
        <w:br/>
        <w:tab/>
        <w:t xml:space="preserve"> </w:t>
        <w:tab/>
        <w:br/>
        <w:tab/>
        <w:t xml:space="preserve"> От заключенията на техническите експертизи в първата инстанция е установена идентичност между имота по нотариален акт № 192/03.07.1942 год. и имот с пл.№ 4, полигон 4 по плана на м.”ІІІ-та индустриална зона-О.” от 1973 год., съгласно който план имот пл.” попада в терена на парцел VІІІ, отреден за „Ел. подстанция-О.”. Според заключенията, част от процесния имот не се засяга от изградените сгради и сервитутите към тях, която част е показана на скица с буквите А-Б-В-Г-Д-А и е с площ от 1437 кв. м. С последващия план от 1984 год. е била одобрена промяна в отрежданията на терена, в който е разположена подстанция „О.”, като са обособени два нови парцела – ІІІ, в който се намира подстанцията и І-отреден за озеленяване. Съобразно тройната експертиза, кадастралният план за м.”М. предградие-кв.О. ІІ част”, кл. 241 е изработен през 1973 год., а през 1985 год. било извършено попълването му с изработена нова ръчна скица – полигон 191, в която била заснета цялата територия на „О.” с пл.№ 782, записан в разписния лист на [фирма]-предприятие „Електроснабдяване С.”. Според тримата експерти /а и според единичната експертиза/ мероприятието озеленяване” е било реализирано към 1992 год.</w:t>
        <w:tab/>
        <w:br/>
        <w:tab/>
        <w:t xml:space="preserve"> </w:t>
        <w:tab/>
        <w:br/>
        <w:tab/>
        <w:t xml:space="preserve"> Въз основа на писмените доказателства, заключенията на единичните и тройни експертизи в двете инстанции и показанията на разпитаните свидетели въззивният съд е приел, че мероприятието „озеленяване” е било осъществено фактически и не са налице предпоставките за реституция на имота на основание чл. 1, ал. 1 З. по З., З., З., ЗДИ и ЗС. Посочено е, че е без правно значение поставянето на ограда и разграничаването на двата парцел ІІІ и І, създадени с регулационния план от 1984 год. за осъществяване на мероприятието. Съдът се е позовал и на чл. 48, ал. 3 З отм., предвиждащ възможност за стопанските предприятия или юридически лица да поддържат изградените зелени площи.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не са налице предпоставки по чл. 280, ал. 1 ГПК за допускане на касационно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 Формулираните в изложенията по чл. 284, ал. 3, т. 1 ГПК към двете касационни жалби въпроси са следните:</w:t>
        <w:tab/>
        <w:br/>
        <w:tab/>
        <w:t xml:space="preserve"> </w:t>
        <w:tab/>
        <w:br/>
        <w:tab/>
        <w:t xml:space="preserve"> а/ има ли право гражданският съд да упражнява косвен съдебен контрол върху влязло в сила решение на Върховния административен съд, с което е бил отменен административен акт, издаден от компетентен орган, и вместо него с конститутивен ефект съдът е възстановил собствеността върху недвижим имот по реда на чл. 4 З. по З., З., З., ЗДИ и ЗС, и</w:t>
        <w:tab/>
        <w:br/>
        <w:tab/>
        <w:t xml:space="preserve"> </w:t>
        <w:tab/>
        <w:br/>
        <w:tab/>
        <w:t xml:space="preserve"> б/ приложима ли е т. 4 от тълкувателно решение № 6 от 10.05.2006 год. по т. дело № 6/2006 год. на ОСГК на ВКС след влизане в сила на чл. 302 ГПК и след като с последващо тълкувателно решение № 5 от 14.01.2013 год. по тълк. дело № 5/2011 год. на ОСГК на ВКС е прието, че посочената точка от предходното решение е изгубила сила?</w:t>
        <w:tab/>
        <w:br/>
        <w:tab/>
        <w:t xml:space="preserve"> </w:t>
        <w:tab/>
        <w:br/>
        <w:tab/>
        <w:t xml:space="preserve"> Отговорът на първия въпрос е даден както в мотивите на тълкувателно решение № 5 от 14.01.2013 год. по т. дело № 5/2011 год. на ОСГК на ВКС, така и с решения, постановени по реда на чл. 290 ГПК /напр., решение № 152 от 02.07.2013 год. по гр. дело № 1872/2013 год. и решение № 89 от 26.07.2013 год. по гр. дело № 857/2012 год. на ВКС, ІІ г. о./. С тях е дадено тълкуване, според което косвен съдебен контрол е допустим при преценка на вещноправните последици на административен акт, върху който е упражнен пряк съдебен контрол, в случаите когато актът с противопоставя на лица, които не са били страни в административното производство по издаването и обжалването му. Тази процесуална възможност, призната с т. 4 на тълкувателно решение № 6 от 10.05.2006 год. по т. дело № 6/2006 год. на ОСГК на ВКС е възприета от законодателя в чл. 17, ал. 2, изр. второ ГПК, тъй като е възможно оспорващият да не е бил процесуално легитимиран да участва в административното производство или административният акт да не е подлежал на съдебен контрол. Даденото тълкуване със задължителните за съдилищата актове на Върховния касационен съд съответства и на практиката на Европейския съд по правата на човека, която приема, че от административното съдебно решение са обвързани страните в административното производство и липсва нарушение на чл. 6, § 1 от Конвенцията за защита на правата на човека и основните свободи, ако не е зачетено административно съдебно решение, противопоставимо на юридическо лице, образувано с държавно имущество и преобразувано в частно преди постановяване на административното решение.</w:t>
        <w:tab/>
        <w:br/>
        <w:tab/>
        <w:t xml:space="preserve"> </w:t>
        <w:tab/>
        <w:br/>
        <w:tab/>
        <w:t xml:space="preserve"> В случая, от разпореждане на МС № 46 от 07.11.1991 год./л. 95 от делото в СРС/ и от удостоверение от 19.03.2008 год. по ф. дело № 6358/2000 год. на СГС/л. 81 и 82/, е видно, че на основание чл. 3, ал. 1 ТЗ, е вписано еднолично АД с държавно имущество с фирма „Е.-Столично”, образувано чрез отделяне от [фирма] и като правоприемник на съответната част от активите и пасивите на [фирма] по разделителен протокол и счетоводни данни към 31.12.1991 год. При преобразуването на държавните предприятия правото на собственост на държавата се преобразува в право на собственост върху капитала на държавните търговски дружества, като носител на вещните права е търговското дружество.</w:t>
        <w:tab/>
        <w:br/>
        <w:tab/>
        <w:t xml:space="preserve"> </w:t>
        <w:tab/>
        <w:br/>
        <w:tab/>
        <w:t xml:space="preserve"> Като се има предвид, че процесният имот е бил част от активите на [фирма], предприятие „Електроснабдяване С.”, а [фирма] е негов универсален правоприемник, следва, че последният противопоставя на ищците/сега касатори/ права, за които твърди да са придобити от държавата, преди да е била уважена реституционната претенция по чл. 4 З. по З., З., З., ЗДИ и ЗС с решение № 3148 от 15.05.2000 год. по адм. дело № 2413/2000 год. на ВАС, ІІ отделение.</w:t>
        <w:tab/>
        <w:br/>
        <w:tab/>
        <w:t xml:space="preserve"> </w:t>
        <w:tab/>
        <w:br/>
        <w:tab/>
        <w:t xml:space="preserve"> Ето защо, в исковото производство, предмет на ревандикационния спор, ответното дружество е могло да предяви възражения, изключващи реституционния ефект и гражданският съд е могъл да упражни косвен съдебен контрол досежно наличието на предпоставките за възстановяване на собствеността по чл. 1, ал. 1 З. по З., З., З., ЗДИ и ЗС.</w:t>
        <w:tab/>
        <w:br/>
        <w:tab/>
        <w:t xml:space="preserve"> </w:t>
        <w:tab/>
        <w:br/>
        <w:tab/>
        <w:t xml:space="preserve"> Различен е предмета на тълкуване по тълкувателно решение № 5 от 14.01.2013 год. по т. дело № 5/2011 год. на ОСГК на ВКС от този по т. 4 на тълкувателно решение № 6 от 10.05.2006 год. по т. дело № 6/2006 год. на ОСГК на ВКС. Първото решение се отнася единствено до спорове за собственост по искове, предявени от или срещу държавата и касае обвързаността на държавата от административен акт или решение на съд по жалба срещу такъв акт за възстановяване на собствеността върху земеделски земи и гори по реда на ЗСПЗЗ и З.. Тълкувателно решение № 9/2012 год. от 07.11.2012 год. по тълк. дело № 9/2012 год. на ОСГК на ВКС в случая е неотносимо, тъй като неговия предмет касае спор за собственост, основан на земеделска реституция, при който ответникът може да противопоставя върху имота права по § 4а или § 4б от ПЗР на ЗСПЗЗ, но не и възражения, че лицето, на което е възстановено правото на собственост, респ. неговият наследодател, не е бил собственик на имота към момента на образуване на ТКЗС или че възстановеният имот не е идентичен с притежавания преди колективизацията.</w:t>
        <w:tab/>
        <w:br/>
        <w:tab/>
        <w:t xml:space="preserve"> </w:t>
        <w:tab/>
        <w:br/>
        <w:tab/>
        <w:t xml:space="preserve"> В обобщение, липсва основание по чл. 280, ал.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Предвид изхода на настоящото производство, касаторите следва да бъдат осъдени да заплатят на ответното дружество сумата 926, 66 лева юрисконсултско възнаграждение, което съдът определя съгласно чл. 7, ал. 2, т. 4 от Наредба № 1 от 09.07.2004 год.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от 11.03.2013 год. по гр. дело № 3947/2011 год. на Софийския градски съд, ВК, ІІ-ро „б” отделение, по жалба вх.№ 51330 от 29.04.2013 год. и по жалба вх.№ 61050 от 23.05.2013 год.</w:t>
        <w:tab/>
        <w:br/>
        <w:tab/>
        <w:t xml:space="preserve"> </w:t>
        <w:tab/>
        <w:br/>
        <w:tab/>
        <w:t xml:space="preserve"> Осъжда В. А. М., ЕГН [ЕГН], [населено място], [улица], Д. А. А., ЕГН [ЕГН], [населено място],[жк], [жилищен адрес] Б. К. А., ЕГН [ЕГН] и Н. К. А., ЕГН [ЕГН], [населено място], [улица] да заплатят на [фирма], ЕИК[ЕИК], [населено място], [улица], сумата 926, 66/деветстотин двадесет и шест + 0, 66/лева разноски по делото.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