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№188/07.06.2018 по ч.гр.д. №1478/2018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188</w:t>
        <w:tab/>
        <w:br/>
        <w:tab/>
        <w:t xml:space="preserve"> </w:t>
        <w:tab/>
        <w:br/>
        <w:tab/>
        <w:t xml:space="preserve"> София, 07.06.2018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пети юни две хиляди и осемнадесета година в състав:</w:t>
        <w:tab/>
        <w:br/>
        <w:tab/>
        <w:t xml:space="preserve"/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ч. гр. дело №1478/2018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жалба, вх.№1403/25.01.2018 г., подадена от адвокат Б. И. – процесуален представител на Д. И. Г. от [населено място], по частна касационна жалба, вх.№2770/14.02.2018 г., подадена от адвокат С. С. – процесуален представител на И. Б. К. от [населено място], против въззивно определение №30/04.01.2018 г. по ч. гр. д.№8/2018 г. по описа на Софийския апелативен съд, т. о., 11 състав.</w:t>
        <w:tab/>
        <w:br/>
        <w:tab/>
        <w:t xml:space="preserve"> </w:t>
        <w:tab/>
        <w:br/>
        <w:tab/>
        <w:t xml:space="preserve">С обжалваното определение е отменено определение от 19.10.2017 г. по гр. д.№134/2017 г. по описа на Окръжен съд – Монтана, с което е допуснато обезпечение на иска, предявен от Д. И. Г. срещу И. Б. К. за заплащане на сумата 35000 лева с правно основание чл. 21 СК чрез налагане на запор върху банкови сметки на ответника в конкретно посочени в определението банки, до размера на сумата 35000 лева и вместо това е постановено допускане на обезпечение по исковете, предявени от Д. И. Г. срещу И. Б. К. за заплащане на сумата 35000 лева с правно основание чл. 21 СК, в съожтношение на евентуалност за заплащане на същата сума на основание чл. 30 СК чрез налагане на запор върху всички банкови сметки на ответника „У. Б.“, „Б. Д.“, [фирма], [фирма], „Р./Б./“ АД, [фирма], [фирма], [фирма], Т. Б. А. б.“АД, [фирма], „П.(Б.)“ АД, [фирма], [фирма], [фирма], Ц. к. б.“ АД, [фирма], [фирма], [фирма], разкрити въз основа на сключени договори за влог, до размер на сумата 35000 лева.</w:t>
        <w:tab/>
        <w:br/>
        <w:tab/>
        <w:t xml:space="preserve"> </w:t>
        <w:tab/>
        <w:br/>
        <w:tab/>
        <w:t xml:space="preserve">И в двете частни касационни жалби и изложенията към тях, освен въпроси по смисъла на чл. 280, ал. 1 ГПК, се иска и допускане на въззивното решение до касационно обжалване на основание чл. 280, ал. 2, предложение трето ГПК(нова, ДВ, бр. 87 от 2017 г.). При наличие на такова искане и на основание чл. 229, ал. 1, т. 6 ГПК производството по делото следва да бъде спряно, по следните съображения:</w:t>
        <w:tab/>
        <w:br/>
        <w:tab/>
        <w:t xml:space="preserve"> </w:t>
        <w:tab/>
        <w:br/>
        <w:tab/>
        <w:t xml:space="preserve">С определение от 04.6.2018 г. по к. д.№10/2018 г., постановено на основание чл. 17 от Закона за Конституционния съд, Конституционният съд на Република България е допуснал „за разглеждане по същество искането на състав на Върховния касационен съд за установяване на противоконституционност на чл. 280, ал. 2, пр. 3 от Гражданския процесуален кодекс (ГПК) (обн. – ДВ, бр. 59 от 20.07.2007 г., в сила от 01.03.2008 г.; посл. изм. и доп. – ДВ, бр. 102 от 22.12.2017 г., в сила от 22.12.2017 г.) в частта: „...както и при очевидна неправилност.“, което налага спиране на производството по настоящото дело до постановяване на решение по него.</w:t>
        <w:tab/>
        <w:br/>
        <w:tab/>
        <w:t xml:space="preserve"> </w:t>
        <w:tab/>
        <w:br/>
        <w:tab/>
        <w:t xml:space="preserve">Предвид на изложеното и на основание чл. 229, ал. 1, т. 6, във връзка с чл. 292 ГПК, вр. чл. 17 от З.,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ч. гр. дело № 1478/2018г. по описа на Върховния касационен съд, ІV г. о., до произнасяне на Конституционния съд на Република България по к. д.№10/2018 г. и постановяване на решение по него.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