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№5315/20.11.2024 по гр. д. №4349/2024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5315</w:t>
        <w:tab/>
        <w:br/>
        <w:tab/>
        <w:t xml:space="preserve"/>
        <w:tab/>
        <w:br/>
        <w:tab/>
        <w:t xml:space="preserve">гр. София, 20.11. 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четиринадесети ноември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д.№4349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чл.307, ал.1 ГПК.</w:t>
        <w:tab/>
        <w:br/>
        <w:tab/>
        <w:t xml:space="preserve"/>
        <w:tab/>
        <w:br/>
        <w:tab/>
        <w:t xml:space="preserve"> Образувано е по молба на С. К. А. за отмяна на влязло в сила решение № 480/21.12.2023 г., постановено по гр. д.№ 686/2023 г. от 2-ри въззивен състав на Окръжен съд - Перник.</w:t>
        <w:tab/>
        <w:br/>
        <w:tab/>
        <w:t xml:space="preserve"/>
        <w:tab/>
        <w:br/>
        <w:tab/>
        <w:t xml:space="preserve"> Молбата е процесуално недопустима, по следните съображения:</w:t>
        <w:tab/>
        <w:br/>
        <w:tab/>
        <w:t xml:space="preserve"/>
        <w:tab/>
        <w:br/>
        <w:tab/>
        <w:t xml:space="preserve"> В молбата за отмяна се излагат съображения за неправилност на съдебното решение, като се твърди, че съдът не е обсъдил представени от страната доказателства. Тези доводи са по съществото на спора и с тях се цели преразглеждането на спора по същество, което е недопустимо в отменителното производство по чл.303 и сл. ГПК. Не се представят и сочат нови доказателства по смисъла на чл.303, т.1 ГПК, за да е налице основанието по тази разпоредба, като единствено твърдението за наличие на решение на ВКС, което противоречи на постановеното влязло в сила решение, би могло да се отнесе към разпоредбата на чл.303, т.4 ГПК, като основание за отмяна на влязло в сила решение. С молбата не се представя решението на ВКС, но същото е представено преди постановяване на въззивното решение. Дори да се приеме, че молителят се позовава на разпоредбата на чл.303, т.4 ГПК, то молбата е недопустима. С решение № 50220/30.11.2022 г., постановено по гр. д.№ 493/2022 г. от състав на ІІІ гр. отд. на ВКС е отменено влязло в сила решение на Окръжен съд – Перник, в производството по чл.303 и сл. ГПК и делото е върнато за ново разглеждане от друг състав на съда. С това решение не е разрешен материалноправен спор и същото не може да доведе до наличие на основанието по чл.303, т.4 ГПК. </w:t>
        <w:tab/>
        <w:br/>
        <w:tab/>
        <w:t xml:space="preserve"/>
        <w:tab/>
        <w:br/>
        <w:tab/>
        <w:t xml:space="preserve"> Освен изложеното, дори да се приеме, че молителят се позовава на това отменително основание и решението на ВКС е годно основание за да се квалифицира молбата под тази правна разпоредба, то молбата е подадена след изтичането на преклузивния срок по чл.305, ал.1, т.4 ГПК. Съгласно тази разпоредба, молбата се подава в тримесечен срок от влизане в сила на последното решение. Последно, по смисъла на тази разпоредба е решението, чиято отмяна се иска – решението на Окръжен съд – Перник, което е влязло в сила на 21.12.2023 г., като необжалваемо. Молбата за отмяна е подадена на 03.09.2024 г., т. е. след изтичането на преклузивния срок по чл.305, ал.1 т.4 ГПК.</w:t>
        <w:tab/>
        <w:br/>
        <w:tab/>
        <w:t xml:space="preserve"/>
        <w:tab/>
        <w:br/>
        <w:tab/>
        <w:t xml:space="preserve"> Предвид изложеното,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молба на С. К. А. за отмяна на влязло в сила решение № 480/21.12.2023 г., постановено по гр. д.№ 686/2023 г. от 2-ри въззивен състав на Окръжен съд - Перник, като процесуално недопустима.</w:t>
        <w:tab/>
        <w:br/>
        <w:tab/>
        <w:t xml:space="preserve"/>
        <w:tab/>
        <w:br/>
        <w:tab/>
        <w:t xml:space="preserve"> Определението подлежи на обжалване с частна жалба, в едноседмичен срок от връчването му на страните, пред друг състав на ВКС. 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