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№386/25.10.2011 по гр. д. №1269/2009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двадесет и първи октомври </w:t>
        <w:tab/>
        <w:br/>
        <w:tab/>
        <w:t xml:space="preserve"> </w:t>
        <w:tab/>
        <w:br/>
        <w:tab/>
        <w:t xml:space="preserve">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 </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ЕЛСА ТАШЕВА</w:t>
        <w:tab/>
        <w:br/>
        <w:tab/>
        <w:t xml:space="preserve"> </w:t>
        <w:tab/>
        <w:br/>
        <w:tab/>
        <w:t xml:space="preserve">гражданско </w:t>
        <w:tab/>
        <w:br/>
        <w:tab/>
        <w:t xml:space="preserve"> </w:t>
        <w:tab/>
        <w:br/>
        <w:tab/>
        <w:t xml:space="preserve">дело под № </w:t>
        <w:tab/>
        <w:br/>
        <w:tab/>
        <w:t xml:space="preserve"> </w:t>
        <w:tab/>
        <w:br/>
        <w:tab/>
        <w:t xml:space="preserve">1269/2009 година</w:t>
        <w:tab/>
        <w:br/>
        <w:tab/>
        <w:t xml:space="preserve"> </w:t>
        <w:tab/>
        <w:br/>
        <w:tab/>
        <w:t xml:space="preserve"> Производството е образувано по молбата на О. А. К. и Н. Х. К. от [населено място], на основание чл. 22, ал. 6 ГПК. Молбата за отвод на съдебния състав е мотивирана с обстоятелствата, че по делото съдебният състав е постановил няколко съдебни акта, след постановяване на касационно решение № 350/05.08.2010 год., а именно – по чл. 250 ГПК и по чл. 251 ГПК, с които исканията им за допълване, съответно-за тълкуване на касационното решение са оставени без уважение. Тъй като молителите са сезирали касационния съд с нова молба, по чл. 247, ал. 1 ГПК считат, че произнасянето по нея ще има същия негативен резултат, поради съществуващите вече обстоятелства, които пораждат основателно съмнение за безпристрастие при разрешаването на последната им молба по чл. 247, ал. 1 ГПК.</w:t>
        <w:tab/>
        <w:br/>
        <w:tab/>
        <w:t xml:space="preserve"> </w:t>
        <w:tab/>
        <w:br/>
        <w:tab/>
        <w:t xml:space="preserve"> К. състав намира за основателна молбата за отвод, мотивирана с разпоредбата на чл. 22, ал. 6 ГПК. За да се избегне евентуално съмнение в безпристрастието на съдебния състав при разрешаването на молбата по чл. 247, ал. 1 ГПК, с която е сезиран съдебният състав, с участието на Елса Ташева, Светлана Калинова и Зоя Атанасова, същият се отвежда от участие в производството по делото, затова</w:t>
        <w:tab/>
        <w:br/>
        <w:tab/>
        <w:t xml:space="preserve"> </w:t>
        <w:tab/>
        <w:br/>
        <w:tab/>
        <w:t xml:space="preserve">ОПРЕДЕЛИ:</w:t>
        <w:tab/>
        <w:br/>
        <w:tab/>
        <w:t xml:space="preserve"> </w:t>
        <w:tab/>
        <w:br/>
        <w:tab/>
        <w:t xml:space="preserve">ОТВЕЖДА </w:t>
        <w:tab/>
        <w:br/>
        <w:tab/>
        <w:t xml:space="preserve"> </w:t>
        <w:tab/>
        <w:br/>
        <w:tab/>
        <w:t xml:space="preserve">от участие в производството по чл. 247, ал. 1 ГПК по гр. дело № 1269/2009 год. на ВКС на РБ, ІІ-ро г. о. съдебният състав, състоящ се от председател: Елса Ташва и членове: Светлана Калинова и Зоя Атанасова, на основание чл. 22, ал. 6 ГПК.</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