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№245/28.04.2017 по търг. д. №1700/2016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> </w:t>
        <w:tab/>
        <w:br/>
        <w:tab/>
        <w:t xml:space="preserve">гр. София, 28.04.2017год.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тридесети януари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1700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Агенция за приватизация и следприватизационен контрол, чрез процесуалния представител И. К. срещу решение № 110/30.03.2016г. по т. д. № 10/2016г. на Провдивски апелативен съд, с което е потвърдено решение № 405/09.11.2015г. по т. д. № 179/2013г. на Окръжен съд-Стара Загора за признаване за установено по отношение на касатора за недопустимо вписването на законна ипотека вх. рег. № 3206/12.04.2011г. върху недвижим имот, представляващ ПИ с идентификатор 68970.502.454, в [населено място] бани, общ. Ст.З. с площ от 1990 кв. м. ведно с находящите се в имота шест броя сгради и за заличаване на вписването на законната ипотека. </w:t>
        <w:tab/>
        <w:br/>
        <w:tab/>
        <w:t xml:space="preserve"> </w:t>
        <w:tab/>
        <w:br/>
        <w:tab/>
        <w:t xml:space="preserve">Касаторът поддържа, че решението е недопустимо, тъй като въззивният съд е разгледал основания, обосноваващи претенция за нищожност по чл. 26 ЗЗД, евент. за недействителност по чл. 170 ЗЗД на ипотеката, а не на недопустимост на вписването като самостоятелен юридически акт, с какъвто иск е бил сезиран от ищеца. При условията на евентуалност счита обжалваното въззивно решение за неправилно.</w:t>
        <w:tab/>
        <w:br/>
        <w:tab/>
        <w:t xml:space="preserve"> </w:t>
        <w:tab/>
        <w:br/>
        <w:tab/>
        <w:t xml:space="preserve">Ответникът по касацията [фирма] е подало писмен отговор, с който оспорва касационната жалба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 за установено наличието на сключен приватизационен договор по реда на чл. 25 ЗППДОП отм. с [фирма], който е придобил капитала на приватизираното дружество [фирма] / след смяна на наименованието – [фирма]/ и неизпълнението на поетите задължения на ЕТ по приватизационния договор, за което длъжникът е бил осъден с влязло в сила съдебно решение да заплати на АПСК сумата от 1 386 279 лв. неустойка за 1999г. и 2000г., ведно със законната лихва от 11.12.2013г. и мораторни лихви в размер на 8 2 631, 60 лв. С договор от 17.07.2009г. [фирма] е придобило процесния недвижим имот - земя. На 12.04.2011г. за обезпечаване на присъдените вземания върху същия имот е била вписана законна ипотека на осн. § 8 ПР на ЗИД на ЗПСК в полза на касатора. Въззивната инстанция е счела, че цитираната норма от ЗПСК отм. е в противоречие с чл. 63 ДФЕС с оглед защитения от общностното право принцип на свободно движение на капитали между държавите -членки, поради което е направил извод, че националната норма не може да бъде прилагана от българския съд, считано от момента на присъединяване на Р България към ЕС – 01.01.2007г. ПАС е заключил, че процесното вписване на законната ипотека е извършено, без да е налице предвидено в закона основание за нейното учредяване.</w:t>
        <w:tab/>
        <w:br/>
        <w:tab/>
        <w:t xml:space="preserve"> </w:t>
        <w:tab/>
        <w:br/>
        <w:tab/>
        <w:t xml:space="preserve">В изложението към касационната жалба по чл. 284, ал. 3, т. 1 ГПК касаторът формулира следните правни въпроси: 1/ Налице ли е противоречие между § 8 от ПР на ЗИД на ЗПСК отм. и чл. 63, ал. 1 ДФЕС, което да обоснове неприложимост на националната правна норма, когато не е извършено «движение на капитали» по смисъла на установената съдебна практика на СЕС – номенклатурата в приложение 1 към Директива от 24.06.1988г. относно прилагане на чл. 67 от Договор ( 88/361/ЕИО) може да се ползва с цел дефиниране на понятието „движение на капитали“, а именно –придобиването на дялово/акционерно участие в дружеството с цел инвестиция? ; 2/ Налице ли е противоречие между§ 8 от ПР на ЗИД на ЗПСК отм. и чл. 63, ал. 1 ДФЕС, което да обоснове неприложимост на националната правна норма, в случай, че «движението на капитали» е извършено между местни лица?; 3/ Налице ли е противоречие между § 8 от ПР на ЗИД на ЗПСК отм. и чл. 63, ал. 1 ДФЕС, което да обоснове неприложимост на националната правна норма, в случай, че «движението на капитали» е извършено между «свързани лица» по см. на § 1 от ДР на ТЗ? Същите въпроси са въведени при позоваване на допълнително основание по чл. 280, ал. 1, т. 3 ГПК.</w:t>
        <w:tab/>
        <w:br/>
        <w:tab/>
        <w:t xml:space="preserve"> </w:t>
        <w:tab/>
        <w:br/>
        <w:tab/>
        <w:t xml:space="preserve">Съгласно разясненията, дадени в т. 1 от ТР № 1/19.02.2010г. по тълк. д.№ 1/2009г. на ОСГТК на ВКС касационната инстанция не допуска касационно обжалване по правен въпрос различен от този, по който сочи касаторът, освен ако въпросът има значение за нищожността и недопустимостта на обжалваното решение. В настоящия случай с оглед произнасянето от въззивния съд по искова молба с наведени от ищеца доводи за липса на правно основание за вписване на законна ипотека в полза на касатора и петитум да се признае за установено недопустимост на извършеното вписване на процесната законна ипотека следва да се допусне касационно обжалване за проверка допустимостта на въззивното решение.</w:t>
        <w:tab/>
        <w:br/>
        <w:tab/>
        <w:t xml:space="preserve"> </w:t>
        <w:tab/>
        <w:br/>
        <w:tab/>
        <w:t xml:space="preserve">На основание чл. 18, ал. 2, т. 2 от Тарифа за държавните такси, които се събират от съдилищата по ГПК, касаторът следва да внесе държавна такса в размер на 40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110/30.03.2016г. по т. д. № 10/2016г. на Провдивски апелативен съд.</w:t>
        <w:tab/>
        <w:br/>
        <w:tab/>
        <w:t xml:space="preserve"> </w:t>
        <w:tab/>
        <w:br/>
        <w:tab/>
        <w:t xml:space="preserve"> УКАЗВА на касатора Агенция за приватизация и следприватизационен контрол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