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№452/16.01.2023 по адм. д. №11541/2021 на ВАС, II о.,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452 София, 16.01.2023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четиринадесети март две хиляди и двадесет и втора година в състав: Председател: ТАНЯ РАДКОВА Членове: АНЕЛИЯ АНАНИЕВАМАРТИН АВРАМОВ при секретар Венета Василева и с участието на прокурора Владимир Йорданов изслуша докладваното от съдията Мартин Аврамов по административно дело № 11541 / 2021 г. Производството е по реда на чл. 208-228 АПК.</w:t>
        <w:tab/>
        <w:br/>
        <w:tab/>
        <w:t xml:space="preserve">Началникът на Службата по геодезия, картография и кадастър – гр. София и „Авто АС Красимир Стефанов и Сие“ СД обжалват Решение № 3374/25.05.2021 г. на Административен съд – София-град по адм. дело № 11768/2020 г., отменящо Заповед № 18-10749/06.11.2020 г. на началника на Службата по геодезия, картография и кадастър – гр. София, с която на основание чл. 54, ал. 4 вр. ал. 1 и чл. 51, ал. 1, т. 2 ЗКИР е одобрено изменение на кадастралната карта и кадастралните регистри на гр. София, [ЕКАТТЕ], общ. Столична, одобрена със Заповед № РД-18-61/27.09.2010 г. на изпълнителния директор на АГКК, съгласно скица-проект № 15-949011-14.10.2020 г., състоящо се в промяна на източната граница на поземлен имот с идентификатор 68134.8550.817 в съответствие с източната граница на УПИ Х-817, кв. 34 по действащия РП на м. „кв. Враждебна“, одобрен със Заповед № РД-09-051/14.01.1991 г.</w:t>
        <w:tab/>
        <w:br/>
        <w:tab/>
        <w:t xml:space="preserve">Ответникът Г. Крумов, чрез процесуалния си представител адв. Маринов, изразява становище за неоснователност на касационните жалби. Претендира присъждане на разноски.</w:t>
        <w:tab/>
        <w:br/>
        <w:tab/>
        <w:t xml:space="preserve">Прокурорът от Върховната административна прокуратура дава заключение за неоснователност на жалбите.</w:t>
        <w:tab/>
        <w:br/>
        <w:tab/>
        <w:t xml:space="preserve">Касационните жалби са допустими, но неоснователни.</w:t>
        <w:tab/>
        <w:br/>
        <w:tab/>
        <w:t xml:space="preserve">Решаващите изводи на съда за незаконосъобразността на акта за одобряване на изменението в ККР се основават на правилно приложение на материалния закон.</w:t>
        <w:tab/>
        <w:br/>
        <w:tab/>
        <w:t xml:space="preserve">1. „Непълноти или грешки“ по смисъла на 1, т. 16 ДРЗКИР (ред. ДВ, бр. 57 от 2016 г.) са несъответствия в границите и очертанията на недвижимите имоти в кадастралната карта за урбанизирана територия спрямо действителното им състояние.</w:t>
        <w:tab/>
        <w:br/>
        <w:tab/>
        <w:t xml:space="preserve">„Действителното състояние“ на границите на имотите е не само фактическото им положение при одобряването на картата, на което се е позовал съдът, а състоянието им спрямо уредените от закона източници на данни за тяхното установяване. В противен случай не би съществувал обективен критерий за преценка на дължимото местоположение на границите, респ. материализираната на място граница би изключила по хипотеза възможността за промяната й при противоречие с друг доказателствен източник.</w:t>
        <w:tab/>
        <w:br/>
        <w:tab/>
        <w:t xml:space="preserve">2. В случая границата между имота на оспорилия заповедта Г. Крумов – ПИ 68134.8550.816, и имота на „Авто АС Красимир Стефанов и Сие“ СД, инициирало процедурата - ПИ 68134.8550.817, нанесена в КК, съответства на съществуващата на място ограда, но се разминава с границата според действащия регулационен и кадастрален план от 1991 г. – в този смисъл е констатацията на приетата съдебно-техническа експертиза.</w:t>
        <w:tab/>
        <w:br/>
        <w:tab/>
        <w:t xml:space="preserve">а. Източници на данни за границите на имотите към релевантния момент са предвидените в чл. 43, ал. 1, т. 5 ЗКИР (в относимата към одобряването на КК редакция - ДВ, бр. 29 от 2006 г.), доразвити в чл. 14, ал. 1 от Наредба № 3 от 28 април 2005 г. за съдържанието, създаването и поддържането на кадастралната карта и кадастралните регистри от 2005 г. (отм., в сила при приемането на КК).</w:t>
        <w:tab/>
        <w:br/>
        <w:tab/>
        <w:t xml:space="preserve">Чл. 14, ал. 1, т. 1-5 от отменената наредба (в редакцията при одобряването на КК – ДВ, бр. 16 от 2006 г.) урежда не само източниците на данни за границите на поземлените имоти, но и тяхната приоритетност. Съществуващите на място материализирани граници са се ползвали с предимство – т. 2 на текста, когато не са означени или посочени по реда на т. 1, пред кадастралните и регулационни планове, които са регламентирани съответно в т. т. 3 и 4.</w:t>
        <w:tab/>
        <w:br/>
        <w:tab/>
        <w:t xml:space="preserve">б. При фактическото установяване относно границата между двата имота, всъщност тя е била отразена в КК според материалното право, действало към меродавния момент. Затова заключението на съда за липсата на фактическия състав по чл. 51, ал. 1, т. 2 ЗКИР вр. 1, т. 16 ДР на закона, т. е. на непълнота или грешка, която следва да бъде отстранена с наредената промяна в кадастъра, е правилно по правния си резултат.</w:t>
        <w:tab/>
        <w:br/>
        <w:tab/>
        <w:t xml:space="preserve">3. Съжденията на административния съд, с които при условията на евентуалност е отречена правомерността на изменението в КК, дори и да се приеме наличието на непълнота или грешка, се споделят и от касационната инстанция.</w:t>
        <w:tab/>
        <w:br/>
        <w:tab/>
        <w:t xml:space="preserve">Крумов е предявил пред гражданския съд иск по чл. 124, ал. 1 ГПК вр. чл. 79 ЗС, чл. 54, ал. 2 ЗКИР и чл. 109а ЗС против събирателното дружество за частта от границата между имотите, предмет на заповедта. Спорът за материално право, независимо че е изрично релевиран след издаването на административния акт (вж. чл. 142, ал. 2 АПК), е отрицателно условие на волеизявление по чл. 51, ал. 1, т. 2 ЗКИР за отстраняване на грешка в кадастъра до разрешаването му по съдебен ред – по аргумент от чл. 54, ал. 2 ЗКИР. Бъдеща промяна в кадастъра е възможна след установяването със сила на пресъдено нещо на действителното правно положение относно собствеността на съответните части от имотите – чл. 53а, т. 1 ЗКИР, ако то не е тъждествено на състоянието на КК преди да се разпореди изменението й с отменената от първата инстанция заповед.</w:t>
        <w:tab/>
        <w:br/>
        <w:tab/>
        <w:t xml:space="preserve">4. Доводът в жалбата на дружеството – касатор във връзка с неправилно заличаване от съда на първоначално конституираните като жалбоподатели Т. Иванова, И. Крумова и М. Крумова и прекратяване на производството по отношение на тях е недопустим.</w:t>
        <w:tab/>
        <w:br/>
        <w:tab/>
        <w:t xml:space="preserve">С легитимация да предявява чужди права дружеството не разполага – чл. 26, ал. 2 ГПК вр. чл. 144 АПК. В тази му част решението, имащо характера на определение, не е оспорено от заинтересованите страни (нито касационната жалба съдържа петитум за отмяната му в прекратителната част), влязло е в сила и е извън обхвата на инстанционния контрол.</w:t>
        <w:tab/>
        <w:br/>
        <w:tab/>
        <w:t xml:space="preserve">5. а. Изложеното мотивира оставянето в сила на съдебното решение в обжалваната му част - чл. 221, ал. 2, изр. 1, предл. 1 АПК.</w:t>
        <w:tab/>
        <w:br/>
        <w:tab/>
        <w:t xml:space="preserve">б. Неоснователността на касационните жалби е основание да се уважи искането на ответника по касация Г. Крумов за присъждане на разноските за адвокатско възнаграждение пред настоящата инстанция.</w:t>
        <w:tab/>
        <w:br/>
        <w:tab/>
        <w:t xml:space="preserve">Воден от горното, Върховният административен съд, състав на II отделение</w:t>
        <w:tab/>
        <w:br/>
        <w:tab/>
        <w:t xml:space="preserve">РЕШИ:</w:t>
        <w:tab/>
        <w:br/>
        <w:tab/>
        <w:t xml:space="preserve">ОСТАВЯ В СИЛА Решение № 3374/25.05.2021 г. на Административен съд – София-град по адм. дело № 11768/2020 г. в частта, с която е отменена Заповед № 18-10749/06.11.2020 г. на началника на Службата по геодезия, картография и кадастър – гр. София.</w:t>
        <w:tab/>
        <w:br/>
        <w:tab/>
        <w:t xml:space="preserve">ОСЪЖДА Агенцията по геодезия, картография и кадастър и „Авто АС Красимир Стефанов и Сие“ СД да заплатят на Г. Крумов разноски за касационната инстанция общо в размер на 300 (триста)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