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№506/17.06.2014 по търг. д. №4435/2013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506</w:t>
        <w:tab/>
        <w:br/>
        <w:tab/>
        <w:t xml:space="preserve"> </w:t>
        <w:tab/>
        <w:br/>
        <w:tab/>
        <w:t xml:space="preserve">С.,17, 06, 2014 година</w:t>
        <w:tab/>
        <w:br/>
        <w:tab/>
        <w:t xml:space="preserve"> </w:t>
        <w:tab/>
        <w:br/>
        <w:tab/>
        <w:t xml:space="preserve">Върховният касационен съд на Република Б., Търговска колегия, І т. о., в закрито заседание на 9 юни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4435 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Б. О.-С. против решение № 1618/24.07.2013 г. по т. д. № 953/2013 г. на САС, с което се потвърждава решение от 5.12.2012 г. по т. д. № 2675/2010 г. на СГС, с което се отхвърлят предявените от касатора срещу Ч. Р. Б. АД-С. искове по чл. 327, ал. 1 ТЗ за заплащане на сумата 68 774.60 лв. и по чл. 86, ал. 1 ЗЗД за заплащане на сумата 2 752.80 лв., като са присъдени разноски.</w:t>
        <w:tab/>
        <w:br/>
        <w:tab/>
        <w:t xml:space="preserve"> </w:t>
        <w:tab/>
        <w:br/>
        <w:tab/>
        <w:t xml:space="preserve"> Ответното АД е подало отговори, че касационната жалба е неоснователна, както и да не се допуска касационно обжалване, тъй като не е обосновано твърдяното основание по чл. 280, ал. 1, т. 3 ГПК. Претендират се разноски във вр. с процесуално представителство.</w:t>
        <w:tab/>
        <w:br/>
        <w:tab/>
        <w:t xml:space="preserve"> </w:t>
        <w:tab/>
        <w:br/>
        <w:tab/>
        <w:t xml:space="preserve"> В изложението по чл. 284, ал. 3, т. 1 ГПК са поставени въпросите: 1. Следва ли да се позовава съдът на договорни отношения, когато договорните клаузи не отговарят на определящите ги законови разпоредби?, 2. Ирелевантни ли са актуалността на оценката и използувания за изготвянето й метод, имайки предвид законовите разпоредби?, 3. Може ли да се говори за съгласие на страните и признаване на разходи при сключване на договор, който не отговаря на закона и добрите нрави?, 4. Налице ли е признаване на разходи между страните, при опорочаване на нормативно определения механизъм за изчисляване цената за изкупуване на изграденото ел. съоръжение?, 5. Може ли да се говори в казуса за действителност на договорните отношения между страните, в частта относно цената на съоръжението, при противоречие на нормативните разпоредби?</w:t>
        <w:tab/>
        <w:br/>
        <w:tab/>
        <w:t xml:space="preserve"> </w:t>
        <w:tab/>
        <w:br/>
        <w:tab/>
        <w:t xml:space="preserve"> Твърди се неправилно произнасяне на съда по тези въпроси, които били от значение за точното прилагане на закона, тъй като съдът не се е съобразил с материалния закон-чл. 280, ал. 1, т. 3 ГПК.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Между страните е сключен договор на 20.01.2011 г. за покупко-продажба, по който ищецът е продал на ответника процесните съоръжения за присъединяване при договорена цена 75 720.23 лв. с ДДС. Страните са постигнали съгласие, че вземането за част от тази сума се погасява с дължимата от ответника цена за присъединяване в общ размер 28 000 лв. с ДДС. Не се спори, че остатъкът от сумата 46 920.23 лв. с ДДС е изплатен. </w:t>
        <w:tab/>
        <w:br/>
        <w:tab/>
        <w:t xml:space="preserve"> </w:t>
        <w:tab/>
        <w:br/>
        <w:tab/>
        <w:t xml:space="preserve"> Ищецът твърди и спорът е, че цената на продадените съоръжения е следвало да бъде по-голяма, а и сумата с която е извършено прихващането следвало да бъде по-малка, по който начин дължимата цена след прихващането е по-голяма от заплатената и разликата е исковата сума.</w:t>
        <w:tab/>
        <w:br/>
        <w:tab/>
        <w:t xml:space="preserve"> </w:t>
        <w:tab/>
        <w:br/>
        <w:tab/>
        <w:t xml:space="preserve"> С обжалваното решение е прието, че съгласно чл. 20, ал. 7 от приложимата Наредба 6/9.062004 за присъединяване към електрически мрежи-отм., издадена от министъра на ЕЕР, във вр. с чл. 117 ЗЕ, изградените съоръжения за присъединяване по ал. 5, каквито са процесните, се прехвърлят възмездно в собственост на преносното или съответното разпределително предприятие на база на </w:t>
        <w:tab/>
        <w:br/>
        <w:tab/>
        <w:t xml:space="preserve"> </w:t>
        <w:tab/>
        <w:br/>
        <w:tab/>
        <w:t xml:space="preserve">взаимно признати разходи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Взаимно признати разходи означава разходи по размера на които страните са постигнали съгласие, които са признати от двете страни в сключения договор и няма спор, че са заплатени от ответника на ищеца. Отчитат се насрещните задължения поставени като условие за сключване на договора-виж влязло в сила въззивно Р от 27.09.2012 по гр. д. 6045/2012 на СГС. Израз на това съгласие е самото сключване на договора. Затова, ирелевантни са доводите за актуалност на оценката изготвена от лицензирани оценители, използуваният за изготвянето на тази оценка метод, както и оценката от вещо лице в съд. производство.</w:t>
        <w:tab/>
        <w:br/>
        <w:tab/>
        <w:t xml:space="preserve"> </w:t>
        <w:tab/>
        <w:br/>
        <w:tab/>
        <w:t xml:space="preserve"> Дали да сключи сделката или не при определена цена, продавачът е напълно свободен. Това негово решение не подлежи на съдебен контрол-ТР 102/11.11.81 по гр. д. 80/81 ОСГК.</w:t>
        <w:tab/>
        <w:br/>
        <w:tab/>
        <w:t xml:space="preserve"> </w:t>
        <w:tab/>
        <w:br/>
        <w:tab/>
        <w:t xml:space="preserve"> Претендира се различна по-висока цена от тази посочена в договора, която е изцяло разплатена. Съгласно чл. 326, ал. 1 ТЗ цената се определя от страните при сключване на договора.</w:t>
        <w:tab/>
        <w:br/>
        <w:tab/>
        <w:t xml:space="preserve"> </w:t>
        <w:tab/>
        <w:br/>
        <w:tab/>
        <w:t xml:space="preserve"> Действително, доводът за неактуалност на оценката от лицензирани оценители е ирелевантен, /освен, че е неоснователен/, тъй като тя е изготвена в периода между първия договор от 27.11.2006 за присъединяване, който има характер на предварителен, и процесния договор от 20.01.2011 г. за покупко-продажба на съоръженията за присъединяване. Съгласно чл. 21, ал. 2 от цитираната Наредба 6/2004, когато съоръженията за присъединяване се изграждат по реда на чл. 20, ал. 5, цената за присъединяване и направените взаимно признати разходи за тези съоръжения се компенсират при условия, определени в договора.</w:t>
        <w:tab/>
        <w:br/>
        <w:tab/>
        <w:t xml:space="preserve"> </w:t>
        <w:tab/>
        <w:br/>
        <w:tab/>
        <w:t xml:space="preserve"> Съществуващото противоречие между обстоятелствената част и петитума на исковата молба, следва да се счита за преодоляно с оглед: определение от 18.07.2011 г. на СГС за разделяне производството по делото, определение от 24.11.2011 г. на СГС, с което определя правната квалификация на иска по чл. 327, ал. 1 ТЗ и което не се оспорва от ищеца в о. с.з. на 28.02.2012 г. на същия съд. Дори във въззивната жалба ищецът изрично заявява, че първоинстанционният съд правилно определя, че се предявени искове с правно основание чл. 327, ал. 1 ТЗ за заплащане цената на продадена стока и по чл. 86, ал. 1 ЗЗД лихва за забавено плащане.</w:t>
        <w:tab/>
        <w:br/>
        <w:tab/>
        <w:t xml:space="preserve"> </w:t>
        <w:tab/>
        <w:br/>
        <w:tab/>
        <w:t xml:space="preserve"> Искът е разгледан на правно основание чл. 327, ал. 1 ТЗ, но всички въпроси са свързани с нарушения на законови разпоредби по вече сключен и разплатен договор. Въпреки че не е посочена нито една конкретна законова разпоредба, трябва се има предвид, че твърдяно конкретно нарушение на материалния закон, /дори да е налице/, би било основание по чл. 281, т. 3 ГПК, но не е предмет на настоящето производство по чл. 288 ГПК и затова не може да обоснове приложно поле по чл. 280, ал. 1, т. 3 ГПК. Договорът от 20.01.2011 г е надлежно сключен, поради което не е логично да се твърди от касатора, че “определената цена на изкупуване на съоръжението не била коментирана, а просто е едностранно приета”. Затова, въпросите не са релевантни. </w:t>
        <w:tab/>
        <w:br/>
        <w:tab/>
        <w:t xml:space="preserve"> </w:t>
        <w:tab/>
        <w:br/>
        <w:tab/>
        <w:t xml:space="preserve"> Дори страната да твърди наличието на правен въпрос, който е от значение за изхода на делото, касационно обжалване не може да бъде допуснато, ако няма точно и мотивирано изложение на някое от допълнителните основания по чл. 280, ал. 1 ГПК, които обосновават нуждата от касационно произнасяне по дадения правен въпрос.</w:t>
        <w:tab/>
        <w:br/>
        <w:tab/>
        <w:t xml:space="preserve"> </w:t>
        <w:tab/>
        <w:br/>
        <w:tab/>
        <w:t xml:space="preserve">Позоваването на чл. 280, ал. 1, т. 3 ГПК-неточно прилагане на закона, е непълно. Така се игнорира кумулативното изискване на законодателя конкретният материалноправен или процесуалноправен въпрос, по който въззивният съд се е произнесъл, да е такъв, който не само да е релевантен за точното прилагане на закона, но заедно с това да е и от значение за развитие на правото. </w:t>
        <w:tab/>
        <w:br/>
        <w:tab/>
        <w:t xml:space="preserve"> </w:t>
        <w:tab/>
        <w:br/>
        <w:tab/>
        <w:t xml:space="preserve">В т. 3 е визирано едно единствено основание.</w:t>
        <w:tab/>
        <w:br/>
        <w:tab/>
        <w:t xml:space="preserve"/>
        <w:tab/>
        <w:br/>
        <w:tab/>
        <w:t xml:space="preserve">Точното прилагане на закона е във връзка с развитие на правото, защото правото не може да се развива при неточно прилагане на закона. </w:t>
        <w:tab/>
        <w:br/>
        <w:tab/>
        <w:t xml:space="preserve"> </w:t>
        <w:tab/>
        <w:br/>
        <w:tab/>
        <w:t xml:space="preserve">По чл. 280, ал. 1, т. 3 ГПК всъщност няма изложение. Бланкетното позоваване на законовия текст не обосновава приложно поле на касационно обжалване. Няма доводи по смисъла на т. 4 ТР 1/2009 ОСГТК, а доводите за неправилност по смисъла на чл. 281, т. 3 ГПК, не са предмет на това производство. 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1, т. 3 ГПК, поради което не следва да се допуска до разглеждане по същество със законните последици по чл. 78 във вр. с чл. 32, т. 3 ГПК.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1618/24.07.2013 г. по т. д. № 953/2013 г. на Софийски АС.</w:t>
        <w:tab/>
        <w:br/>
        <w:tab/>
        <w:t xml:space="preserve"> </w:t>
        <w:tab/>
        <w:br/>
        <w:tab/>
        <w:t xml:space="preserve"> Осъжда Б. О.-С. да заплати на Ч. Р. Б. АД-С. сумата 1 880 лв. възнаграждение за процесуално представителство по това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