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№425/02.06.2014 по ч. търг. д. №1268/2014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425</w:t>
        <w:tab/>
        <w:br/>
        <w:tab/>
        <w:t xml:space="preserve"> </w:t>
        <w:tab/>
        <w:br/>
        <w:tab/>
        <w:t xml:space="preserve"> Гр.София, 02.06.2014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двадесет и шести май през две хиляди и четиринадесета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ч. т.д.№ 1268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В. Ц. В. и С. Г. В., [населено място] срещу определение № 2275/20.11.2013г., постановено по т. д.№ 679/13г. от Пловдивския апелативен съд, в частта, с която е оставена без уважение молбата им за предоставяне на правна помощ.</w:t>
        <w:tab/>
        <w:br/>
        <w:tab/>
        <w:t xml:space="preserve"> </w:t>
        <w:tab/>
        <w:br/>
        <w:tab/>
        <w:t xml:space="preserve"> Частните жалбоподатели поддържат, че определението е неправилно и молят за неговата отмяна.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 констатира, че частната жалба е допустима.</w:t>
        <w:tab/>
        <w:br/>
        <w:tab/>
        <w:t xml:space="preserve"> </w:t>
        <w:tab/>
        <w:br/>
        <w:tab/>
        <w:t xml:space="preserve"> За да постанови обжалваното определение съставът на Пловдивския апелативен съд е приел, че спорното право произтича от договор за аренда, по който страна е търговец, сделката е търговска и съответно делото е търговско, поради което съгласно чл. 24, ал. 3 от Закона за правната помощ, правна помощ не се предоставя по търговски дела.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Производството по делото е образувано по иск, предявен от В. В. и С. В. срещу [фирма], [населено място] за установяване на дължимостта на сумата от 18250 евро, представляваща неустойка по договор за аренда от 09.05.2006г., за която е издадена заповед за изпълнение по ч. гр. д.№ 18170/09г. от Пловдивския районен съд.</w:t>
        <w:tab/>
        <w:br/>
        <w:tab/>
        <w:t xml:space="preserve"> </w:t>
        <w:tab/>
        <w:br/>
        <w:tab/>
        <w:t xml:space="preserve"> По делото е поставено въззивно решение на 25.09.2013г.</w:t>
        <w:tab/>
        <w:br/>
        <w:tab/>
        <w:t xml:space="preserve"> </w:t>
        <w:tab/>
        <w:br/>
        <w:tab/>
        <w:t xml:space="preserve"> С молба от 07.11.2013г. частните жалбоподатели са поискали предоставяне на правна помощ – безплатна адвокатска защита, тъй като желаят да обжалват въззивното решение, но нямат финансова възможност да заплатят адвокатско възнаграждение на дружеството, чиито адвокати са ги представлявали до момента.</w:t>
        <w:tab/>
        <w:br/>
        <w:tab/>
        <w:t xml:space="preserve"> </w:t>
        <w:tab/>
        <w:br/>
        <w:tab/>
        <w:t xml:space="preserve"> По силата на чл. 24, ал. 3 ЗПП правна помощ не се предоставя в случаите на търговски дела. Образуваното дело е търговско, тъй като претендираното вземане, произтича от търговска сделка. Сключеният договор е за аренда, по силата на който търговско дружество е приело за временно ползване земеделски земи за оризопроизводство срещу определена арендна вноска. Сделката е сключена с оглед на упражняваното от търговеца занятие – чл. 286 ТЗ. По тези съображения спорът попада в хипотезата по чл. 24, ал. 3 ЗПП, поради което на страните не се предоставя правна помощ.</w:t>
        <w:tab/>
        <w:br/>
        <w:tab/>
        <w:t xml:space="preserve"> </w:t>
        <w:tab/>
        <w:br/>
        <w:tab/>
        <w:t xml:space="preserve"> Изложените доводи в частната жалба за предоставяне на правна помощ на потребители са неотносими към конкретния случай, доколкото лицата, подали молбата за предоставяне на правна помощ, нямат това качество.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 2275/20.11.2013г., постановено по т. д.№ 679/13г. от Пловдивския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