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№409/28.05.2014 по търг. д. №4382/2013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409</w:t>
        <w:tab/>
        <w:br/>
        <w:tab/>
        <w:t xml:space="preserve"> </w:t>
        <w:tab/>
        <w:br/>
        <w:tab/>
        <w:t xml:space="preserve"> С., 28.05.2014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двадесет и трети април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 4382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2013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ответниците Г. Д. чрез особения представител по чл. 47, ал. 6 ГПК адв.В.В. и Н. Д. чрез особения представител по чл. 48, ал. 2 ГПК адв.Н.Д. срещу Решение № 1240 от 20.06.2013г. по в. гр. д.№ 1674/2013г. на Софийски апелативен съд, ГК, 7 състав, с което след отмяна на първоинстанционното решение за отхвърляне на исковете, е постановено друго, с което ответниците са осъдени на заплатят на [фирма], на основание чл. 55, ал. 1, предл. трето ЗЗД, сумата 185 517.96лв.-платена цена по предварителен договор за покупко-продажба на недвижим имот от 13.04.2007г., и на основание чл. 92 ЗЗД сумата 55 655.39лв.-неустойка по чл. 12 от същия договор, ведно със законната лихва върху сумите от 26.07.2010г.-предявяването на иска до окончателното плащане. Частта от решението за потвърждаване на първоинстанционния акт за отхвърляне на исковете за разликата до пълния предявен размер не е предмет на касационните жалби и е влязло в сила. </w:t>
        <w:tab/>
        <w:br/>
        <w:tab/>
        <w:t xml:space="preserve"> </w:t>
        <w:tab/>
        <w:br/>
        <w:tab/>
        <w:t xml:space="preserve"> С касационните жалби /които, както и изложенията по чл. 284, ал. 3, т. 1 ГПК са със сходно съдържание/ се иска отмяна на решението като неправилно на основанията в чл. 281, т. 3 ГПК и постановяване на друго за отхвърлянето на исковете. </w:t>
        <w:tab/>
        <w:br/>
        <w:tab/>
        <w:t xml:space="preserve"> </w:t>
        <w:tab/>
        <w:br/>
        <w:tab/>
        <w:t xml:space="preserve"> В изложението по чл. 284, ал. 3, т. 1 ГПК двамата касатори формулират следните въпроси: </w:t>
        <w:tab/>
        <w:br/>
        <w:tab/>
        <w:t xml:space="preserve"> </w:t>
        <w:tab/>
        <w:br/>
        <w:tab/>
        <w:t xml:space="preserve">налице ли са основания за произнасяне от съда по пълния размер на исковата претенция в случаите, когато с исковата молба е предявен частичен иск.</w:t>
        <w:tab/>
        <w:br/>
        <w:tab/>
        <w:t xml:space="preserve"> </w:t>
        <w:tab/>
        <w:br/>
        <w:tab/>
        <w:t xml:space="preserve"> Посочената допълнителна предпоставка е т. 1 и т. 3 на чл. 280, ал. 1 ГПК. Твърдението е, че исковете са били предявени като частични, а са разгледани и уважени от въззивния съд за цялото вземане в нарушение на диспозитивното начало. Поставен е въпросът </w:t>
        <w:tab/>
        <w:br/>
        <w:tab/>
        <w:t xml:space="preserve"> </w:t>
        <w:tab/>
        <w:br/>
        <w:tab/>
        <w:t xml:space="preserve">свързан с възможността за разваляне на договор, когато волеизявлението за разваляне не е достигнало до знанието на страната, към която е отправено и без да са положени достатъчно усилия за уведомяването й; и налице ли е разваляне при връчване на исковата молба на особен представител на ответника.</w:t>
        <w:tab/>
        <w:br/>
        <w:tab/>
        <w:t xml:space="preserve"> </w:t>
        <w:tab/>
        <w:br/>
        <w:tab/>
        <w:t xml:space="preserve"> Твърдението е, че ищецът е следвало до осигури връчването на нотариалната покана по реда на чл. 592, вр. с чл. 47 ГПК чрез залепване. Поддържаната допълнителна предпоставка е по т. 3 на чл. 280, ал. 1 ГПК. Без да се поставя правен въпрос, а с твърдение за неправилност на решението, се посочва, че е нарушена разпоредбата на чл. 59 ЗЗД, тъй като по делото не било установено, че плащането на сумата 10 000лв. като част от цената от В. А.-управител на [фирма], е извършено за сметка на дружеството –купувач.</w:t>
        <w:tab/>
        <w:br/>
        <w:tab/>
        <w:t xml:space="preserve"> </w:t>
        <w:tab/>
        <w:br/>
        <w:tab/>
        <w:t xml:space="preserve"> В депозираното от Н. Д. изложение е поставен и въпросът свързан </w:t>
        <w:tab/>
        <w:br/>
        <w:tab/>
        <w:t xml:space="preserve"> </w:t>
        <w:tab/>
        <w:br/>
        <w:tab/>
        <w:t xml:space="preserve">с процесуалното задължение на съда да установи правилно фактите и да основе решението си върху приетата за установена фактическа обстановка</w:t>
        <w:tab/>
        <w:br/>
        <w:tab/>
        <w:t xml:space="preserve"> </w:t>
        <w:tab/>
        <w:br/>
        <w:tab/>
        <w:t xml:space="preserve">, като твърдението е, че е игнорирано възражението на Н. Д., че тя изобщо не е уведомявана за намерението на купувача да развали договора - нотариалната покана не е отправяна до нея. Иска се допускане до касационно обжалване и по въпроса </w:t>
        <w:tab/>
        <w:br/>
        <w:tab/>
        <w:t xml:space="preserve"> </w:t>
        <w:tab/>
        <w:br/>
        <w:tab/>
        <w:t xml:space="preserve">„относно приложението на чл. 87 ЗЗД за едностранно разваляне на предварителен договор, разрешаван противоречиво от съдилищата”. </w:t>
        <w:tab/>
        <w:br/>
        <w:tab/>
        <w:t xml:space="preserve"> </w:t>
        <w:tab/>
        <w:br/>
        <w:tab/>
        <w:t xml:space="preserve">Допълнителната предпоставка се обосновава с противоречие на обжалваното решение с първоинстанционното, както и с Решение на АС Бургас и АС Варна, за които няма данни да са влезли в сила. </w:t>
        <w:tab/>
        <w:br/>
        <w:tab/>
        <w:t xml:space="preserve"/>
        <w:tab/>
        <w:br/>
        <w:tab/>
        <w:t xml:space="preserve"> В писмен отговор ищецът [фирма] оспорва наличието на предпоставките за допускане на касационното обжалване и основателността на касационните жалби. </w:t>
        <w:tab/>
        <w:br/>
        <w:tab/>
        <w:t xml:space="preserve"> </w:t>
        <w:tab/>
        <w:br/>
        <w:tab/>
        <w:t xml:space="preserve"> Въззивният съд е приел, че е сезиран с иск по чл. 55, ал. 1, предл. трето ЗЗД за връщане на сумата 185 640лв.-платена цена от ищеца-купувач по предварителен договор за покупко-продажба на недвижим имот от 13.04.2007г. и за заплащане на договорна неустойка по чл. 12 в размер 55 692лв., който договор дружеството развалило поради неизпълнение задълженията на продавачите в срок да прехвърлят собствеността върху имота. Прието е за установено изпълнението на задълженията на купувача да заплати изискуемите първа и втора вноска от цената /с несъществена разлика от 122.04лв. в по-малко/. За платена е счетена и сумата 10 000лв., постъпила по сметката на ответника Г. Д. чрез превод от сметката на управителя на дружеството. Обсъдено е, че не е установено настъпването изискуемостта на третата и четвъртата вноски от цената, с което е мотивирана изправността на купувача. Констатирано е неизпълнението на задължението на продавачите в крайния уговорен срок-01.07.2008г. да е издадено разрешение за ползване на имота, съответно неизпълнението на задължението им в този срок да бъде извършено прехвърлянето му. Прието е, че изпратената до ответника /действал при сключване на договора като пълномощник на съпругата си Н. Д./ нотариална покана от 11.06.2010г., с която е бил даден двуседмичен срок за изпълнение на задълженията на продавачите с предупреждение, че с изтичането му купувачът счита договора за прекратен, не е била връчена, тъй като с подписът си домоуправителят е удостоверил, че Г. Д. е напуснал адреса преди повече от пет години. Въззивният съд е изложил подробни съображения, споделяйки трайно установената съдебна практика / Решение № 286 /96 по гр. д.№ 1294/95 на ВС, П. г. о, Решение № 203/12 по т. д.№ 116/2011г. на Второ т. о./, че в исковата молба, с която се претендират последиците от развалянето на договора, имплицитно се съдържа и волеизявлението за развалянето му поради неизпълнението на насрещната страна. Мотивирано е, че за настъпването на правните последици на развалянето, е необходимо изявлението да достигне до неизправния длъжник, като без значение е дали то е направено преди подаването на исковата молба или е заявено в нея. Прието е, че с получаването на препис от исковата молба от представителите им, ответниците се считат уведомени за волеизявлението и до приключване на устните състезания доказателства за изпълнението на задълженията им на продавачи не са представени, с което е мотивиран изводът за основателност на предявените искове.</w:t>
        <w:tab/>
        <w:br/>
        <w:tab/>
        <w:t xml:space="preserve"> </w:t>
        <w:tab/>
        <w:br/>
        <w:tab/>
        <w:t xml:space="preserve"> Жалбите са депозирани в срок, но не са налице основанията за допускане на касационното обжалване. </w:t>
        <w:tab/>
        <w:br/>
        <w:tab/>
        <w:t xml:space="preserve"> </w:t>
        <w:tab/>
        <w:br/>
        <w:tab/>
        <w:t xml:space="preserve"> Пълномощниците на ответниците - назначени от съда особени представители, очевидно не са констатирали, че първоначално предявените пред районния съд като частични искове са изменени с молба от 30.08.2010г., и с определение от 06.10.2010г. СРС е допуснал увеличение на размера им, съответно на 185 640лв. и 55 692лв., което е обусловило и пренасянето на спора за разглеждане от СГС, поради което не съществува вероятност решението да е недопустимо като постановено по непредявен, с оглед на цената, иск. </w:t>
        <w:tab/>
        <w:br/>
        <w:tab/>
        <w:t xml:space="preserve"> </w:t>
        <w:tab/>
        <w:br/>
        <w:tab/>
        <w:t xml:space="preserve"> Не следва касационното обжалване да бъде допуснато по въпроса за последиците ако страната, която се позовава на разваляне на договора, не е положила необходимите усилия изявлението й да достигне до насрещната, съответно по въпроса относно неизпращане на нотариална покана до ответницата. Това са твърдения, заявени едва в касационните жалби и изложението, а и нотариалната покана не е изявлението, прието от въззивния съд като обективиращо волята за разваляне на договора. САС е изложил изрични аргументи, че без значение, с оглед правните последици на изявлението за разваляне, е дали то е отправено преди завеждането на иска, или се съдържа в исковата молба. </w:t>
        <w:tab/>
        <w:br/>
        <w:tab/>
        <w:t xml:space="preserve"> </w:t>
        <w:tab/>
        <w:br/>
        <w:tab/>
        <w:t xml:space="preserve"> В изложенията по чл. 284, ал. 3, т. 1 ГПК не се държи сметка за разликата между призоваване и представителство от особен представител. Ответниците се считат призовани и уведомени за образуваното срещу тях дело съответно с изтичането на срока за получаване на книжата / чл. 47, ал. 5 ГПК/ и неявяването в съда за получаване на преписи от исковата молба /чл. 48, ал. 2 ГПК/. С оглед на това изключено е допускането на касационното обжалване по въпроса за връчването на исковата молба, съдържаща изявление за разваляне на договора на назначените особени представители.</w:t>
        <w:tab/>
        <w:br/>
        <w:tab/>
        <w:t xml:space="preserve"> </w:t>
        <w:tab/>
        <w:br/>
        <w:tab/>
        <w:t xml:space="preserve"> Не следва касационното обжалване да се допуска по въпроса за задължението на въззивния съд да установи фактите и да основе решението си върху приетите за доказани. Освен че е бланкетно твърдение за допуснати процесуални нарушения-основание за касационно обжалване, а не за допускане на обжалването, касаторът дори не посочва кои са неправилно възприетите факти по спора.</w:t>
        <w:tab/>
        <w:br/>
        <w:tab/>
        <w:t xml:space="preserve"> </w:t>
        <w:tab/>
        <w:br/>
        <w:tab/>
        <w:t xml:space="preserve"> Поради липса на въпрос и то правен, не следва обжалването да се допуска по твърдението за неустановяване плащането на сумата от 10 000лв. „ при иск по чл. 59 ЗЗД“ и „по приложението на чл. 87, ал. 1 ЗЗД“</w:t>
        <w:tab/>
        <w:br/>
        <w:tab/>
        <w:t xml:space="preserve"/>
        <w:tab/>
        <w:br/>
        <w:tab/>
        <w:t xml:space="preserve"> Разноски за настоящото производство не се присъждат на ответника по касационната жалба, тъй като съдът не е сезиран с такова искане и доказателства за извършването им не са представени. 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</w:t>
        <w:tab/>
        <w:br/>
        <w:tab/>
        <w:t xml:space="preserve"> </w:t>
        <w:tab/>
        <w:br/>
        <w:tab/>
        <w:t xml:space="preserve"> на Решение № 1240 от 20.06.2013г. по в. гр. д.№ 1674/2013г. на Софийски апелативен съд, ГК, 7 състав.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