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№93/19.05.2014 по търг. д. №4505/2013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 С., 19 май 2014 </w:t>
        <w:tab/>
        <w:br/>
        <w:tab/>
        <w:t xml:space="preserve"> </w:t>
        <w:tab/>
        <w:br/>
        <w:tab/>
        <w:t xml:space="preserve">го</w:t>
        <w:tab/>
        <w:br/>
        <w:tab/>
        <w:t xml:space="preserve"> </w:t>
        <w:tab/>
        <w:br/>
        <w:tab/>
        <w:t xml:space="preserve">дина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първо отделение в съдебно заседание на 19 май 2014</w:t>
        <w:tab/>
        <w:br/>
        <w:tab/>
        <w:t xml:space="preserve"/>
        <w:tab/>
        <w:br/>
        <w:tab/>
        <w:t xml:space="preserve">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ДАРИЯ ПРОДАНОВА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ИРИНА ПЕТРОВА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ЕЛЕОНОРА СТОЯНОВА</w:t>
        <w:tab/>
        <w:br/>
        <w:tab/>
        <w:t xml:space="preserve"> </w:t>
        <w:tab/>
        <w:br/>
        <w:tab/>
        <w:t xml:space="preserve">и прокурора </w:t>
        <w:tab/>
        <w:br/>
        <w:tab/>
        <w:t xml:space="preserve"> </w:t>
        <w:tab/>
        <w:br/>
        <w:tab/>
        <w:t xml:space="preserve">сложи за разглеждане дело </w:t>
        <w:tab/>
        <w:br/>
        <w:tab/>
        <w:t xml:space="preserve"> </w:t>
        <w:tab/>
        <w:br/>
        <w:tab/>
        <w:t xml:space="preserve">№ 4505 п</w:t>
        <w:tab/>
        <w:br/>
        <w:tab/>
        <w:t xml:space="preserve"> </w:t>
        <w:tab/>
        <w:br/>
        <w:tab/>
        <w:t xml:space="preserve">о описа за 2013 година,</w:t>
        <w:tab/>
        <w:br/>
        <w:tab/>
        <w:t xml:space="preserve"> </w:t>
        <w:tab/>
        <w:br/>
        <w:tab/>
        <w:t xml:space="preserve">докладвано от съдията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</w:t>
        <w:tab/>
        <w:br/>
        <w:tab/>
        <w:t xml:space="preserve"> </w:t>
        <w:tab/>
        <w:br/>
        <w:tab/>
        <w:t xml:space="preserve">11.05 часа, на второ четене</w:t>
        <w:tab/>
        <w:br/>
        <w:tab/>
        <w:t xml:space="preserve"> </w:t>
        <w:tab/>
        <w:br/>
        <w:tab/>
        <w:t xml:space="preserve"> страните се представиха така:</w:t>
        <w:tab/>
        <w:br/>
        <w:tab/>
        <w:t xml:space="preserve"> </w:t>
        <w:tab/>
        <w:br/>
        <w:tab/>
        <w:t xml:space="preserve">Молител:</w:t>
        <w:tab/>
        <w:br/>
        <w:tab/>
        <w:t xml:space="preserve"/>
        <w:tab/>
        <w:br/>
        <w:tab/>
        <w:t xml:space="preserve">ЕТ К. И. Б. с фирма К. Ф. К. Б., [населено място] – редовно и своевременно призован с призовка - явява се лично К. Б.. </w:t>
        <w:tab/>
        <w:br/>
        <w:tab/>
        <w:t xml:space="preserve"> </w:t>
        <w:tab/>
        <w:br/>
        <w:tab/>
        <w:t xml:space="preserve">Ответник по молбата за отмяна:</w:t>
        <w:tab/>
        <w:br/>
        <w:tab/>
        <w:t xml:space="preserve"> </w:t>
        <w:tab/>
        <w:br/>
        <w:tab/>
        <w:t xml:space="preserve"> [фирма] с изпълнителен директор М. А. М., [населено място] – редовно и своевременно призован с призовка - не изпраща представител. </w:t>
        <w:tab/>
        <w:br/>
        <w:tab/>
        <w:t xml:space="preserve"> </w:t>
        <w:tab/>
        <w:br/>
        <w:tab/>
        <w:t xml:space="preserve">К. Б.: Писал съм обидите в молбата воден от отчаянието. Извинявам се на настоящият състав за нанесените обиди. Понастоящем възпитавам малки деца и в живота и ежедневието си не използвам такъв просташки речник. Има хора, на които не бих се извинил, но на вас се извинявам.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с оглед нанесените обиди по делото на Върховния касационен съд, който е държавна институция на Република България заслужаваща уважение. Молителят няма право да нарича институцията свински съд. Приема се извинението, което е направено по отношение на настоящият съдебен състав, но по отношение отправената обида към съда са налице предпоставките на чл. 89, т. 3 ГПК. Не може да се нанасят обиди към съдии без значение дали молителят е недоволен от резултатите по делото,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НАЛАГА НА ОСНОВАНИЕ чл. 89 ГПК глоба в размер на 50 /петдесет лева/ на К. И. Б., с ЕГН [ЕГН] и адрес [населено място], кв. Д., [улица].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подлежи на обжалване с частна жалба в едноседмичен срок от днес пред друг състав на Върховен касационен съд, Търговска колегия.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1........</w:t>
        <w:tab/>
        <w:br/>
        <w:tab/>
        <w:t xml:space="preserve"> </w:t>
        <w:tab/>
        <w:br/>
        <w:tab/>
        <w:t xml:space="preserve"> 2........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