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№39/20.01.2016 по търг. д. №1522/2015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
        <w:tab/>
        <w:br/>
        <w:tab/>
        <w:t xml:space="preserve">№ 39</w:t>
        <w:tab/>
        <w:br/>
        <w:tab/>
        <w:t xml:space="preserve"> </w:t>
        <w:tab/>
        <w:br/>
        <w:tab/>
        <w:t xml:space="preserve"> София, 20.01.2016 год.</w:t>
        <w:tab/>
        <w:br/>
        <w:tab/>
        <w:t xml:space="preserve"> </w:t>
        <w:tab/>
        <w:br/>
        <w:tab/>
        <w:t xml:space="preserve">ВЪРХОВЕН КАСАЦИОНЕН СЪД – Търговска колегия, състав на І т. о. в закрито заседание на осемнадесети януари през две хиляди и шестнадесета година в състав:</w:t>
        <w:tab/>
        <w:br/>
        <w:tab/>
        <w:t xml:space="preserve"> </w:t>
        <w:tab/>
        <w:br/>
        <w:tab/>
        <w:t xml:space="preserve"> Председател: Дария Проданова </w:t>
        <w:tab/>
        <w:br/>
        <w:tab/>
        <w:t xml:space="preserve"> </w:t>
        <w:tab/>
        <w:br/>
        <w:tab/>
        <w:t xml:space="preserve"> Членове: Емил Марков</w:t>
        <w:tab/>
        <w:br/>
        <w:tab/>
        <w:t xml:space="preserve"> </w:t>
        <w:tab/>
        <w:br/>
        <w:tab/>
        <w:t xml:space="preserve"> Ирина Петрова</w:t>
        <w:tab/>
        <w:br/>
        <w:tab/>
        <w:t xml:space="preserve"> </w:t>
        <w:tab/>
        <w:br/>
        <w:tab/>
        <w:t xml:space="preserve">като изслуша докладваното от съдията Петрова т. д. № 1522 по описа за 2015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288 ГПК, образувано по касационна жалба на Всестранна кооперация Велико Търново, гр.В.Търново против Решение № 50 от 25.02.2015г. по в. гр. д.№ 1175/2014г. на Великотърновския ОС, с което след отмяна на решението по гр. д.№ 1457/2014г. на РС В.Търново, е уважен предявеният от Р. Т. Г. иск с правно основание чл. 58 ЗК за отмяна на решението на Общото събрание на кооперацията, проведено на 30.03.2014г. в частта за изключването, на основание чл. 15, ал. 1, т. 2 от Устава, поради неизпълнение на задълженията на кооператора Р. Г. по чл. 12, ал. 1, т. 8 от Устава, като член на кооперацията. </w:t>
        <w:tab/>
        <w:br/>
        <w:tab/>
        <w:t xml:space="preserve"> </w:t>
        <w:tab/>
        <w:br/>
        <w:tab/>
        <w:t xml:space="preserve"> С касационната жалба се поддържа, че решението е недопустимо и неправилно. В изложението по чл. 284, ал. 1, т. 3 ГПК се поддържа искане за допускане на обжалването за служебна проверка допустимостта на обжалваното решение, в което според касатора съдът недопустимо се е произнесъл по основания, които не са наведени в исковата молба. Твърди се, че е налице и основанието по т. 1 на чл. 280, ал. 1 ГПК с позоваване на Решение № 81 по т. д.№ 708/2008г. на 2 т. о., по т. д.№ 896/2009г. на 1 т. о., по т. д.№ 354/2010г. на 1 т. о., тъй като окръжният съд е излязъл извън предмета на предявените основания, произнасяйки се по въпроса за съдържанието на поканатана ОС на кооперацията. При допълнителната предпоставка на т. 3 на чл. 280, ал. 1 ГПК се иска допускане на обжалването по процесуалноправни въпроси, които според касатора са от значение за точното прилагане на закона, както и за развитието на правото: 1/ След като съдът, сезиран с иск по чл. 58 ЗК, се е произнесъл по непредявено основание-по съдържанието на поканата, то съдебният акт явява ли се недупустим и следва ли да бъде обезсилен; 2/Решенията на ОС на кооперацията подлежат ли на служебна проверка за законосъобразност, или съдът се ограничава само до наведените в исковата молба факти; 3/ При предявен иск по чл. 58 ЗК съдът само с наведените основания в исковата молба ли се съобразява при постановяване на решението или е допустимо да се произнеся и по невъведени от ищеца твърдения.</w:t>
        <w:tab/>
        <w:br/>
        <w:tab/>
        <w:t xml:space="preserve"> </w:t>
        <w:tab/>
        <w:br/>
        <w:tab/>
        <w:t xml:space="preserve"> Писмен отговор в срока по чл. 287 ГПК не е постъпил.</w:t>
        <w:tab/>
        <w:br/>
        <w:tab/>
        <w:t xml:space="preserve"> </w:t>
        <w:tab/>
        <w:br/>
        <w:tab/>
        <w:t xml:space="preserve"> За да се произнесе, съставът на ВКС съобрази следното:</w:t>
        <w:tab/>
        <w:br/>
        <w:tab/>
        <w:t xml:space="preserve"> </w:t>
        <w:tab/>
        <w:br/>
        <w:tab/>
        <w:t xml:space="preserve"> Ищецът е предявил иск за отмяна на решението на ОС на кооперацията за изключването му. Посочил е, че визираното в решението основание за тази крайна мярка е „извършено нарушение на чл. 12, ал. 1, т. 8 от Устава-увреждане на интересите на кооперацията под формата на парични задължения към същата“. Поддържал е също така, че не дължи суми на юридическото лице, че е следвало да бъде извикан от УС, за да бъде поне уведомен с какво членовете на съвета считат, че е нарушил устава, за да може да се защити. Въвел е твърдение, че не е бил поканен на общото събрание, на което УС да изложи мотивите си за изключването му, а той да изложи своите аргументи пред член кооператорите. Произнасяйки се по въззивната жалба на ищеца въззивната инстанция е съобразила, позовавайки се на Решение № 139 от 11.11.2013 година по т. д. № 301/2012 година на ВКС, ТК, І т. о., че съгласно чл. 16, ал. 1 ЗК, събранието на кооперацията се свиква от УС с писмена покана, в която се вписват въпросите, които ще бъдат разгледани, а съгласно чл. 15, ал. 4, т. 12, във връзка с чл. 13, ал. 1 ЗК, членът на кооперацията може да бъде изключен по решение на общото събрание когато нарушава закона, устава или решенията на органите й; че съгласно чл. 13, ал. 3 ЗК, възпроизведен в чл. 14, ал. 3 от Устава, предложеният за изключване член - кооператор може да даде писмени или устни обяснения пред ОС. Анализирала е, че в поканата за свикване на Общо събрание на кооперацията, когато в дневния ред е включено предложение за изключване на член - кооператор, следва да се посочат конкретните негови действия или бездействия, които представляват несъответствие с конкретни разпоредби на закона, устава или на решение на орган на кооперацията, представляващи основание за направеното предложение за изключване. Обсъдено е, че в конкретния случай, макар поканата за проведеното на 30.03.2014 година общо събрание да е връчена на ищеца на 12.03.2014г., който е отказал да я получи, тя не отговаря на посочените по-горе изисквания: в нея не са посочени конкретните действия, респективно - бездействия на кооператора, с които той е увредил интересите на кооперацията, за да може той да даде обяснения по тях, а такива не са посочени и в самото решение на общото събрание за изключване. Счетено е, че решението за изключване е незаконосъобразно като противоречащо на Устава и на чл. 16, ал. 1, във връзка с чл. 13, ал. 3 ЗК.</w:t>
        <w:tab/>
        <w:br/>
        <w:tab/>
        <w:t xml:space="preserve"> </w:t>
        <w:tab/>
        <w:br/>
        <w:tab/>
        <w:t xml:space="preserve"> Неоснователността на искането за допускане на касационното обжалване, включително и на основание т. 1 на ТР № 1/19.02.1010г. ОСГТК на ВКС за служебна проверка допустимостта на въззивното решение, произтича от некоректното твърдение на касатора, че исковата молба не съдържа фактическия довод за отсъствие в поканата за насроченото ОС посочване на причината за изключване на ищеца. При ясно заявените фактически основания в исковата молба: че кооператорът е следвало да бъде извикан от УС, за да бъде поне уведомен с какво членовете на съвета считат, че е нарушил устава, за да може да се защити, че не е надлежно поканен на общото събрание, на което УС да изложи мотивите си за изключването му, а той да изложи своите аргументи пред член кооператорите, твърдението на касатора за произнасяне по невъведени фактически основания на иска, очевидно не съответства на данните от исковата молба. Поради това осъства основание за преценка постановеното решение да е вероятно недопустимо, а поставените от касатора въпроси идентично произничат от виждането му за произнасяне по непредявени материалноправни основания, с които се оспорва законосъобразността на взетото решение. Както се посочи, тази теза не съответства на данните от исковата молба-преценката на въззивната инстанция, че нарушенията, представляващи основание на предложението за изключване, следва да вписани в поканата за събранието, да са изведени от твърдения за конкретни действия или бездействия на член-кооператора, които да представляват несъответствие с конкретни разпоредби на закона, устава или на решение на орган на кооперацията, е резултат на обсъждане на въведени в исковата молба твърдения за незаконосъобразност на решиението на кооперацията, което изключва наличието на общата предпоставка за допускане на обжалването. </w:t>
        <w:tab/>
        <w:br/>
        <w:tab/>
        <w:t xml:space="preserve"> </w:t>
        <w:tab/>
        <w:br/>
        <w:tab/>
        <w:t xml:space="preserve"> Даденият отговор на въпроса, чието разрешаване е обусловило изхода на спора, е изцяло в съответствие с цитираното от окръжния съд решение на ВКС, което обуславя отсъствие и на допълнителната предпоставка за допускане на обжалването.</w:t>
        <w:tab/>
        <w:br/>
        <w:tab/>
        <w:t xml:space="preserve"> </w:t>
        <w:tab/>
        <w:br/>
        <w:tab/>
        <w:t xml:space="preserve"> Поради изложеното, ВКС, ТК, състав на Първо т. о. </w:t>
        <w:tab/>
        <w:br/>
        <w:tab/>
        <w:t xml:space="preserve"> </w:t>
        <w:tab/>
        <w:br/>
        <w:tab/>
        <w:t xml:space="preserve"> ОПРЕДЕЛИ: </w:t>
        <w:tab/>
        <w:br/>
        <w:tab/>
        <w:t xml:space="preserve"> </w:t>
        <w:tab/>
        <w:br/>
        <w:tab/>
        <w:t xml:space="preserve"> Не допуска касационно обжалване на Решение Решение № 50 от 25.02.2015г. по в. гр. д.№ 1175/2014г. на Великотърновския ОС.</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