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№771/12.11.2020 по гр. д. №2189/2020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771</w:t>
        <w:tab/>
        <w:br/>
        <w:tab/>
        <w:t xml:space="preserve"> </w:t>
        <w:tab/>
        <w:br/>
        <w:tab/>
        <w:t xml:space="preserve"> Гр.София, 12.11.2020г.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съдебно заседание на трети ноември през две хиляди и двадесета година, в състав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секретаря., като разгледа докладваното от съдията Русева г. д.N.2189 по описа за 2020г.,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Б. А. Х. – Х. и Р. Р. Х. срещу решение №.90/24.03.20 по г. д.№.37/20 на ОС Смолян - с което, след отмяна на реш.№.158/18.12.19 по г. д.№.245/19 на РС Мадан, касаторите са осъдени да платят на основание чл. 93 ал. 3 ЗЗД 6000евро двоен размер на задатък по предварителен договор за покупко-продажба на недвижим имот.</w:t>
        <w:tab/>
        <w:br/>
        <w:tab/>
        <w:t xml:space="preserve"> </w:t>
        <w:tab/>
        <w:br/>
        <w:tab/>
        <w:t xml:space="preserve">Ответната страна С. П. Н. оспорва жалбата; претендира разноски.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 процесуално легитимирани за това лица, срещу подлежащо на касационно обжалване въззивно решение и е процесуално 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по чл. 280 ал. 1 ГПК за допускане на касационно обжалване на въззивното решение, ВКС съобрази следното:</w:t>
        <w:tab/>
        <w:br/>
        <w:tab/>
        <w:t xml:space="preserve"> </w:t>
        <w:tab/>
        <w:br/>
        <w:tab/>
        <w:t xml:space="preserve">С обжалваното решение въззивният съд e приел, че страните са били обвързани от предварителен договор за продажба на недвижим имот /сключен на 27.12.19/, цената по който е била платима както следва /чл. 2 ал. 1 т. 1/ - 3000евро капаро в двудневен срок от подписването, 42900евро в срок до 15.02.19; съгласно чл. 3 ал. 2 продавачите са се задължили да прехвърлят собствеността върху имота, като се задължават да се снабдят с всички необходими документи за извършване на сделката и да прехвърлят имота без тежести; предвид чл. 2 от договора за неизпълнение на поетите задължения изправната страна може да се откаже от изпълнението на договора, при което другата страна, която е неизправна, губи капарото, а неизправната страна продавач дължи връщане на капарото в двоен размер; с анекс от 15.02.19 срокът на договора е продължен до 8.03.19. Съдът е посочил, че по делото има многобройна кореспонденция, от която е видно, че продавачите още преди сключването му са знаели, че ищцата ще плати чрез банков кредит, както и че са й обещали, че ще й съдействат в представянето на документи за отпускането на кредита. На 7.03.19 тя изпратила по електронна поща уведомление, в което заявявала, че по силата на договора ответниците са имали задължение да й предоставят нужните документи за установяване на собствеността и липса на тежести-които са й били изначално необходими за кандидатстване за кредит за заплащане на продажната цена; към момента, поради неизпълнение на тяхното задължение /предоставяне на удостоверение за тежести и забавено изпращане на посочените документи/ била поставена в обективна невъзможност да придвижи искането си за кредит; забавата на ответниците поглъща нейната забава за изпълнение на договора; срокът за изпълнение на техните задължения веднъж е бил продължен, но те пак са останали неизпълнени; поканила е ответниците най-късно в 7-дневен срок от получаване на поканата да й предоставят удостоверение за тежести по партида на имота за 10г. назад, от което да е видно, че върху него няма тежести, и в случай, че не изпълнят задължението си отново, да считат уведомлението за прекратяване по тяхна вина на предварителния договор; сочи, че ако се представят в срок изискуемите документи, срокът на договора следва да бъде продължен с един месец, който е обичайно необходимия срок за кандидатстване и одобрение на кредит пред банка. Съдът е отразил, че ответниците изпратили на ищцата отговор по електронната поща, с който я уведомяват, че отказват да представят удостоверение за тежести и заявяват, че това е необходимо само при изповядване на сделката; отказват и да продължат срока на договора. На 21.03.19 ищцата им изпратила уведомление, с което, с оглед прекратяването на сключения договор по тяхна вина, ги кани да изпълнят задължението си по чл. 2 ал. 1 пр. 1 да върнат полученото капаро в двоен размер по посочена банкова сметка; на 22.03.19 ответниците изпратили покана до ищцата да се яви на 25.03.19 в 11.30 в кантората на нотариус Н.В. за изповядване на сделката. При тези обстоятелства съдът е приел от правна страна, че това уведомление е изпратено след разваляне на предварителния договор от ищцата на 7.03.19, като поставя и абсолютно невъзможен срок за събиране на документите по сделката и отпускане на кредита. Отразил е, че необосновано районният съд е приел, че в договора нямало клауза, по силата на която изпълнението му да е поставено под условие, че ще бъде отпуснат банков кредит, като за сбъдването на това условие продавачите да представят определени документи. Приел е, че в случая чрез тълкуване се установява, че съществува уговорка за задатък. За да има право на същия, ищецът следва да установи освен виновно неизпълнение на договорното задължение на насрещната страна – ответниците, и своето качество на изправна страна по облигационното правоотношение. След изтичане на срока за сключване на окончателния договор-в случая 7.03.19, правото на купувача да се откаже от договора по облегчения ред на чл. 93 ЗЗД и да се възползва от договорната кауза за плащане на задатъка в двоен размер вече е било възникнало. При тази хипотеза на развален предварителен договор по вина на продавачите за купувача не може да възникне задължение за плащане на остатъка от продажната цена на имота. Ищцата е изпълнила престацията си за авансово плащане на част от цената и е изправна страна по договора-поради което разполага с правото по чл. 93 ал. 2 изр. 2 ЗЗД и може да иска връщане на задатъка в двоен размер. При тези обстоятелства претенцията като основателна е уважена.</w:t>
        <w:tab/>
        <w:br/>
        <w:tab/>
        <w:t xml:space="preserve"> </w:t>
        <w:tab/>
        <w:br/>
        <w:tab/>
        <w:t xml:space="preserve">Съгласно чл. 280 ГПК въззивното решение подлежи на касационно обжалване, ако са налице предпоставките на разпоредбата за всеки отделен случай. Касаторите се позовават на чл. 280 ал. 1 т. 1 и т. 2 ГПК по въпроси във връзка с тълкуването съгласно чл. 20 ЗЗД на отделните уговорки от договор, функцията на задатъка и основанието за задържането му, упражняване правото на разваляне, правото на двоен размер на задатъка; сочат практика /реш.№.865/23.12.10 по г. д.№.1831/09, ІV ГО, реш.№.1184/25.01.08 по г. д.№.4089/09, ІІІ ГО, реш.№.12340/18.11.15 адм. д.№.12458/14, ВАС, VІІІс., реш.№.85/4.07.18 по г. д.№.4262/17, ІІІ ГО, реш.№.134/20.12.17 по т. д.№.405/16, ІІ ТО, реш.№.292/24.11.16 по г. д.№.1784/16, ІV ГО/.</w:t>
        <w:tab/>
        <w:br/>
        <w:tab/>
        <w:t xml:space="preserve"> </w:t>
        <w:tab/>
        <w:br/>
        <w:tab/>
        <w:t xml:space="preserve">Настоящият състав намира, че касационно обжалване следва да се допусне във връзка с въпроса за функцията на задатъка и основанието за задържането му. Съдът се е произнесъл по същия като неговият извод е обусловил изхода на спора. С оглед на изложеното той съставлява правен въпрос по смисъла на чл. 280 ал. 1 ГПК /т. е. материалноправен или процесуалноправен въпрос, разрешен от въззивния съд, който е от значение за решението по конкретното дело, за решаващата воля на съда и е обусловил изхода на делото - т. 1 от ТР №.1/09 от 19.02.10, ОСГТК на ВКС/. Поради това е налице общо основание за допускане на решението до касационно обжалване и за проверка съответствието му с посочената задължителна практика на ВКС – реш.№.865/23.12.10 по г. д.№.1831/09, ІV ГО. Това съставлява основание по чл. 280 ал. 1 т. 1 ГПК за допускане на касационно обжалване, а останалите въпроси ще бъдат взети предвид като касационен довод при разглеждане на касационната жалба по същество. </w:t>
        <w:tab/>
        <w:br/>
        <w:tab/>
        <w:t xml:space="preserve"> </w:t>
        <w:tab/>
        <w:br/>
        <w:tab/>
        <w:t xml:space="preserve">На касаторите трябва да бъдат дадени указания за внасяне по сметка на ВКС на дължимата държавна такса в размер на 234, 70лв. и за представяне по делото на вносния документ за това в установения от закона срок.</w:t>
        <w:tab/>
        <w:br/>
        <w:tab/>
        <w:t xml:space="preserve"> </w:t>
        <w:tab/>
        <w:br/>
        <w:tab/>
        <w:t xml:space="preserve"> Мотивиран от горното, ВКС, ІІІ ГО,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решение №.90/24.03.20 по г. д.№.37/20 на ОС Смолян.</w:t>
        <w:tab/>
        <w:br/>
        <w:tab/>
        <w:t xml:space="preserve"> </w:t>
        <w:tab/>
        <w:br/>
        <w:tab/>
        <w:t xml:space="preserve">ДАВА едноседмичен срок на касаторите да внесат по сметка на ВКС държавна такса за разглеждане на спора по същество в размер на 234, 70лв /двеста тридесет и четири лева и седемдесет стотинки/ и да представят доказателства за това в деловодството, като при неизпълнение касационното производство ще бъде прекратено.</w:t>
        <w:tab/>
        <w:br/>
        <w:tab/>
        <w:t xml:space="preserve"> </w:t>
        <w:tab/>
        <w:br/>
        <w:tab/>
        <w:t xml:space="preserve">ДЕЛОТО ДА СЕ ДОКЛАДВА след изпълнение на указанията на Председателя на Трето гражданско отделение на ВКС за насрочване, или, при неизпълнение, за прекратяване.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