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№361/27.11.2015 по гр. д. №5092/2015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361 </w:t>
        <w:tab/>
        <w:br/>
        <w:tab/>
        <w:t xml:space="preserve"> </w:t>
        <w:tab/>
        <w:br/>
        <w:tab/>
        <w:t xml:space="preserve"> София, 27.11.2015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д.№5092 по описа за 2015г.,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 Постъпила е молба от Т. И. И. за отмяна на влязлото в сила решение №606 от 29.12.14г. по гр. д.№835/2014г. на Пернишкия окръжен съд по реда на чл. 303, ал. 1, т. 4 ГПК. </w:t>
        <w:tab/>
        <w:br/>
        <w:tab/>
        <w:t xml:space="preserve"> </w:t>
        <w:tab/>
        <w:br/>
        <w:tab/>
        <w:t xml:space="preserve"> Ответникът в производството Д. І П. Е. оспорва молбата за отмяна. Счита я за неоснователна.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приема, че молбата е процесуално допустима. Тя е подадена от надлежна страна, в тримесечен срок от влизане в сила на по-късното решение. Молбата се основава на чл. 303, ал. 1, т. 4 ГПК, а доколко това основание е налице следва да се прецени с решението по делото.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Д. до разглеждане молбата на Т. И. И. за отмяна на влязлото в сила решение №606 от 29.12.14г. по гр. д.№835/2014г. на Пернишкия окръжен съд. </w:t>
        <w:tab/>
        <w:br/>
        <w:tab/>
        <w:t xml:space="preserve"> </w:t>
        <w:tab/>
        <w:br/>
        <w:tab/>
        <w:t xml:space="preserve"> Делото да се изпрати на председателя на първо гражданско отделение за насрочване.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