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№72/07.03.2016 по търг. д. №2853/2014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72</w:t>
        <w:tab/>
        <w:br/>
        <w:tab/>
        <w:t xml:space="preserve"> </w:t>
        <w:tab/>
        <w:br/>
        <w:tab/>
        <w:t xml:space="preserve"> Гр.София, 07.03.2016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І отделение, в закрито заседание на двадесет и девети февруари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 </w:t>
        <w:tab/>
        <w:br/>
        <w:tab/>
        <w:t xml:space="preserve"> </w:t>
        <w:tab/>
        <w:br/>
        <w:tab/>
        <w:t xml:space="preserve"> Кристияна Генковска </w:t>
        <w:tab/>
        <w:br/>
        <w:tab/>
        <w:t xml:space="preserve"> </w:t>
        <w:tab/>
        <w:br/>
        <w:tab/>
        <w:t xml:space="preserve">при секретаря..................., след като изслуша докладваното от съдия Калчева, т. д.№ 2853 по описа за 2014г.,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> </w:t>
        <w:tab/>
        <w:br/>
        <w:tab/>
        <w:t xml:space="preserve"> Образувано е по молба на [фирма], [населено място] за освобождаване на внесеното обезпечение за спиране на изпълнението на решение № 151/09.06.14г. по т. д.№ 95/13г. на Великотърновския апелативен съд.</w:t>
        <w:tab/>
        <w:br/>
        <w:tab/>
        <w:t xml:space="preserve"> </w:t>
        <w:tab/>
        <w:br/>
        <w:tab/>
        <w:t xml:space="preserve"> Ответникът [фирма], [населено място] не взема становище по молбата.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 констатира следното:</w:t>
        <w:tab/>
        <w:br/>
        <w:tab/>
        <w:t xml:space="preserve"> </w:t>
        <w:tab/>
        <w:br/>
        <w:tab/>
        <w:t xml:space="preserve"> С определение № 409/24.06.14г. по ч. т.д.№ 1952/14г. ВКС, ІІ т. о. е спрял изпълнението на решение № 151/09.06.14г. по т. д.№ 95/13г. на Великотърновския апелативен съд срещу внесено от [фирма] обезпечение в размер на 124340 лв.</w:t>
        <w:tab/>
        <w:br/>
        <w:tab/>
        <w:t xml:space="preserve"> </w:t>
        <w:tab/>
        <w:br/>
        <w:tab/>
        <w:t xml:space="preserve"> С решение № 41/22.06.15г. по т. д.№ 2853/14г. ВКС, І т. о. е обезсилил решение № 151/09.06.14г., постановено по т. д.№ 95/13г. от Великотърновския апелативен съд и потвърденото с него решение № 122/09.07.10г. по гр. д.№ 1289/07г. на Великотърновския окръжен съд в частта, с която е прието за установено по отношение на [фирма] и кредиторите на несъстоятелността на [фирма] /н./, [населено място], че направените от [фирма] плащания по разходни касови ордери от 30.04.99г., 12.05.99г., 17.05.99г., 21.05.99г., 26.05.99г. и 26.05.99г. общо за сумата от 64340 лв. на [фирма] /сега [фирма]/ са нищожни на основание чл. 646, ал. 2, т. 1 ТЗ по предявения иск от Д. И. Г. като синдик на [фирма] /н./ против [фирма] и [фирма] и частично е отменено първоинстанционното решение, като на основание чл. 34 ЗЗД е осъдено [фирма] да заплати на [фирма] /н./ сумата от 124340 лв., произтичаща от плащания по разходни касови ордери 30.04.99г., 12.05.99г., 17.05.99г., 21.05.99г., 26.05.99г. и 26.05.99г. и платежно нареждане от 03.05.99г., платени от [фирма] на [фирма] по предявения иск от Д. И. Г. като синдик на [фирма] /н./, както и допълнително решение № 121/14.07.14г. по т. д.№ 95/13г., с което е допълнено решение № 151/09.06.14г., постановено по т. д.№ 95/13г. от Великотърновския апелативен съд и на основание чл. 86 ЗЗД е осъдено [фирма] да заплати на [фирма] /н./ законната лихва върху сумата 124340 лв., считано от 27.12.07г. – датата на подаване на исковата молба в съда до окончателното й изплащане, както и е прекратил производството по делото по предявените искове в обезсилената част на решенията.</w:t>
        <w:tab/>
        <w:br/>
        <w:tab/>
        <w:t xml:space="preserve"> </w:t>
        <w:tab/>
        <w:br/>
        <w:tab/>
        <w:t xml:space="preserve"> С оглед на постановеното решение от ВКС са налице предпоставките по чл. 282, ал. 5 ГПК за освобождаване на внесеното обезпечение, като сумата на обезпечението следва да се преведе по сметка на молителя.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ОСВОБОЖДАВА внесеното по специалната сметка на ВКС от [фирма], [населено място] обезпечение в размер на 124340 лв. с платежно нареждане от 19.06.2014г.</w:t>
        <w:tab/>
        <w:br/>
        <w:tab/>
        <w:t xml:space="preserve"> </w:t>
        <w:tab/>
        <w:br/>
        <w:tab/>
        <w:t xml:space="preserve"> Да се извърши превод на сумата на обезпечението в размер на 124340 лв. от специалната сметка на ВКС по сметка на [фирма], [населено място] в [фирма]: IBAN: BG98 STSA 9300 0021 6895 63, B.: STSABGSF.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