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№3349/29.03.2023 по адм. д. №11576/2021 на ВАС, II о., докладвано от председателя Георги Колев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3349 София, 29.03.2023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седми март две хиляди и двадесет и трета година в състав: Председател: ГЕОРГИ КОЛЕВ Членове: ГАЛИНА СОЛАКОВАМАРИЕТА МИЛЕВА при секретар Илияна Иванова и с участието на прокурора Милена Беремска изслуша докладваното от председателя Георги Колев по административно дело № 11576 / 2021 г. Производството е по чл. 208 и следващите АПК.</w:t>
        <w:tab/>
        <w:br/>
        <w:tab/>
        <w:t xml:space="preserve">Образувано е по касационна жалба на заместник-кмета на община Варна, чрез юрк. Стамова, срещу решение № 1178 от 24.09.2021г. по адм. дело № 814/2021г. на Административен съд - Варна. Счита решението за недопустима, алтернативно за неправилно и незаконосъобразно, като постановено в нарушение на материалния закон. Претендира неговата отмяна и произнасяне по същество като процесната заповед да бъде оставена в сила.</w:t>
        <w:tab/>
        <w:br/>
        <w:tab/>
        <w:t xml:space="preserve">Ответникът – Б. Гергинов чрез адвокат Д. Петров изразява становище за неоснователност на касационната жалба. Претендира разноски.</w:t>
        <w:tab/>
        <w:br/>
        <w:tab/>
        <w:t xml:space="preserve">Останалите ответници не изразяват становище по касационната жалба.</w:t>
        <w:tab/>
        <w:br/>
        <w:tab/>
        <w:t xml:space="preserve">Прокурорът от Върховна административна прокуратура дава мотивирано заключение за правилност на обжалваното решение и неоснователност на касационната жалба.</w:t>
        <w:tab/>
        <w:br/>
        <w:tab/>
        <w:t xml:space="preserve">Върховният административен съд, второ отделение приема, че касационната жалба е подадена в срока по чл. 211, ал. 1 АПК, от надлежна страна и срещу подлежащ на касационен контрол съдебен акт, поради което е процесуално допустима. Разгледана по същество е неоснователна.</w:t>
        <w:tab/>
        <w:br/>
        <w:tab/>
        <w:t xml:space="preserve">Обжалваното решение е постановено при повторно разглеждане на делото в производство по чл. 226 АПК, след като с решение № 4524/08.04.2021 г. по адм. дело № 11447/2020 г. на Върховния административен съд е отменено решение №1141/06.08.2020 г. по адм. д. №2286/2019 г. на Административен съд Варна и делото е върнато за ново разглеждане от друг състав.</w:t>
        <w:tab/>
        <w:br/>
        <w:tab/>
        <w:t xml:space="preserve">В мотивите си Върховния административен съд е посочил, че решаващият съд не е изследвал основанията за допустимост по смисъла на чл. 131, ал. 2, т. 3 и 4 ЗУТ. В приетата СТЕ експертът е изследвал отстояния за дъното на имота и лицето, неустановими от графичната част. За страничните регулационни линии, с оглед предвижданията на този ПЗ, няма такова установяване. Друг съществен елемент, установим от графичната част е, че имотът е отреден за жилищно строителство, а част от процесната сграда е предвидена за нежилищна. Това е видно и от СТЕ, където се казва, че първото ниво откъм улицата е фиксирано като нежилищно. Налага се изод, че решаващият съд не е изследвал и обстоятелството, с оспорения план изменя ли се предначначението на процения УПИ, съгл. предвиденото в чл. 8, т. 1 ЗУТ или не. Установяването по безспорен начин на тези обстоятелства определят допустимостта на жалбата и са от съществено значение за определяне на процесуалната правосубектност на жалбоподателите.</w:t>
        <w:tab/>
        <w:br/>
        <w:tab/>
        <w:t xml:space="preserve">В настоящото производство, с обжалваното решение, административният съд е отменил като незаконосъобразна заповед № Г-152/30.05.2019г. на зам. кмета на Община Варна, с която на основание чл.135 ал.2 вр. чл.134 ал.2 т. б от ЗУТ е одобрен ПУП-ПРЗ и РУП за УПИ XIII-445 (ПИ 10135.3515.445), кв.44 по плана на 16 м. р. - север, гр.Варна.</w:t>
        <w:tab/>
        <w:br/>
        <w:tab/>
        <w:t xml:space="preserve">Приел е, че с оспореното изменение на ПУП-ПРЗ се променя конфигурацията на свързаното застрояване между УПИ XIV-413 /ПИ 10135.3515.444 на Б. Гергинов/ и УПИ XIII-412 /ПИ 10135.3515.445 на В. Пенчева и П. Воева/ откъм дъното на имотите, като са предвидени по-голяма дълбочина на сградата в УПИ XIII-412 и покриването на калкана с по-голяма дълбочина на сградата, предвидена в УПИ XIV-413, които сгради и по действащия ПУП са предвидени в свързано застрояване. Доколкото калканът по общата регулационна граница между двата ПИ не може да остане непокрит, с изменението на ПУП-ПРЗ е предвидено изменение и в конфигурацията на сградата в УПИ XIV-413, собственост на Б. Гергинов, който е изразил изричното си несъгласие с това изменение с молба от 30.08.3018г /л.66 по адм. преписка/. Посочено е, че с възражение от 30.08.2 018г. жалбоподателят И. Василев, собственик на УПИ XII-411 /ПИ 10135.3515.446/ също е изразил изричното си несъгласие с изменението ПУП - ПРЗ /л.67 по преписката/. Нито ЕСУТ при вземането на решението си по техните възражения, нито издателят на оспорената заповед са съобразили правното значение на така изразеното несъгласие, а именно - липса на съгласие на всички собственици по см. чл.134 ал.2 т.6 от ЗУТ. Липсата на положителна императивно изискуема материално-правна предпоставка за изменение на влезлия в сила ПУП, одобрен със Заповед № Г-34/23.09.1992г. на кмета на Община Варна, квалифицира заповедта за одобряване на изменението на ПУП-ПРЗ, като незаконосъобразна поради неправилно приложение на материалния закон по смисъла на чл.146 т.4 от АПК и налага отмяната й.</w:t>
        <w:tab/>
        <w:br/>
        <w:tab/>
        <w:t xml:space="preserve">Решението е валидно, допустимо и правилно.</w:t>
        <w:tab/>
        <w:br/>
        <w:tab/>
        <w:t xml:space="preserve">Настоящия съдебен състав на касационната инстанция споделя всички правни изводи в обжалваното пред нея първоинстанционно съдебно решение. За да постанови акта си решаващият съд извършил цялостна и задълбочена преценка на доказателствата по делото, анализирал е заключението на вещото лице по назначената, приета и неоспорена СТЕ, взел е предвид доводите и възраженията на страните, както и релевантните факти и обстоятелства, и е достигнал до верни правни изводи.</w:t>
        <w:tab/>
        <w:br/>
        <w:tab/>
        <w:t xml:space="preserve">Неоснователен е доводът на касатора за недопустимост на първоинстанционното решение.</w:t>
        <w:tab/>
        <w:br/>
        <w:tab/>
        <w:t xml:space="preserve">Както правилно е посочил първоинстанционният съд, от заключението на работилата по делото съдебно - техническа експертиза - текстова и графична част се установява, че предвидената сграда в ситуация по ПУП-РУП в УПИ XIII-4 45 е на калкан с УПИ XII-411 с дълбочина на калкана 9,60 м. и на калкан с УПИ XIV-413 с дълбочина 8,20 м. Същата е на Зм. от уличната регулация на Юг, на бм. от дъното на имота, а във вътрешното дворно пространство на 2м. от страничната регулация, на Запад е предвидено едноетажно тяло с височина Зм. , а на Зм. от същата завършва с кота стреха на 8.50м. Основна кота стреха на сградата към дъното на имота е 9.7Ом, а към уличната регулация - 10,0Ом. с кота било 4,00м. по-високо, под ъгъл от 45 градуса. Вещото лице е констатирало, че по ПУП-ПРЗ предвидената сграда е с предназначение - „жилищна сграда" в устройствена зона „Жс" в съответствие с ОУП 2012г. и устройствени показатели, както следва макс. плътност 50%; Макс Кинт-2.0: Мин. Озеленяване 40%; Свързано застрояване в повече от два имота с максимална кота стреха 15м.</w:t>
        <w:tab/>
        <w:br/>
        <w:tab/>
        <w:t xml:space="preserve">Експертизата сочи, също така, че от приложеният Разрез А-А на лист 104 към Дело № 22-86 от 2019г. е видно, че кота стреха на сградата към улицата на Юг и кота стреха към дъното на процесния имот и предвидената сграда в УПИ VII-406 отговарят на нормите на чл.31, ал. 1, т.2 и чл.32 от ЗУТ.</w:t>
        <w:tab/>
        <w:br/>
        <w:tab/>
        <w:t xml:space="preserve">Вещото лице е дало заключение, че предвиденото основно застрояване във вътрешността на двора към страничната регулация на Запад на Зм. с кота стреха 8,60м. отговаря на изискванията на чл.31. ал.1, т.1 от ЗУТ.</w:t>
        <w:tab/>
        <w:br/>
        <w:tab/>
        <w:t xml:space="preserve">Предвиденото допълващо застрояване във вътрешността на двора към страничната регулация на Запад с УПИ XIV-413 на 2м. с кота корниз Зм. е в нарушение на нормата на чл.42, ал. 3 от ЗУТ, а ползването на намалено отстояние не се вписва в нито една от нормите на чл.З6 от ЗУТ/Приложение №1 към СТЕ/.</w:t>
        <w:tab/>
        <w:br/>
        <w:tab/>
        <w:t xml:space="preserve">Експертът е констатирал, че Заповед № Г-34/23.09.1992г. на Кмета на Община Варна е одобрен ЗРП на 16м. р. Север, който в кв.44, където попада и процесния имот е предвидил жилищно строителство по своето предназначение, свързано по начин на застрояване съгласно чл.21. ал. 1 от ЗУТ и ниско етажно - 2+М видно на лист 35 от доп. мат. към Делото. ОУП на Община Варна е одобрен със Заповед № РД-02-14-2200/03.09.2012г. (за ОУП и Правила към него) и Заповед № РД-02-14-2197/03.09.2012г. (за специфични правила към ОУП) на МРРБ, обявен в ДВ бр.70/14.09.2012г., и предвижда устройствена зона "Жс"(Жилищна устройствена зона с преобладаващо средно застрояване),за територията, в която попада ПИ:10135.3515.445, с устройствени показатели, както следва : Макс. Плътност ; 50%; Макс. кинт: 2.0; Мин. Озеленяване; 4 0%; свързано застрояване с Н стр. Макс. 15.</w:t>
        <w:tab/>
        <w:br/>
        <w:tab/>
        <w:t xml:space="preserve">В заключението е посочено, че процесния ПУП - ПРЗ и РУП предвижда УПИ XIII-4 4 5 „за жилищно строителство" с устройствени показатели, съгласни ОУП от 2012г., свързано застрояване с височина на стрехата максимум 10м. - ниско етажно застрояване, съгласно чл. 23, ал. 1, т. 1 от ЗУТ, като осъществява симбиоза между ЗРП/92г. и ОУП на Община Варна 2012г. Вещото лице е дало заключение, че с оспореният план не се изменя предназначението на ПИ 445 /УПИ XIII-445 за жилищно строителство/. В открито съдебно заседание вещото лице е посочило, че към момента няма инвестиционен проект.</w:t>
        <w:tab/>
        <w:br/>
        <w:tab/>
        <w:t xml:space="preserve">Следователно оспорването е инициирано от субекти с активна процесуална легитимация.</w:t>
        <w:tab/>
        <w:br/>
        <w:tab/>
        <w:t xml:space="preserve">Правилно е прието от съда, че оспорената заповед е постановена от компетентен орган по чл. 129, ал. 2 и чл. 135, ал. 3 ЗУТ – зам.-кмета на община Варна, в рамките на делегираните му правомощия със заповед на кмета на община Варна, като е спазена установената от чл. 59, ал. 2 АПК форма. Административният акт е мотивиран с фактическите и правни основания за издаването му - чл. 135, ал. 2, вр. чл. 134, ал. 2, т. 6 ЗУТ. Видно от данните по делот и предвид постъпилите заявления, допустимо е ПУП да се изменя на основанията, предвидени в чл. 134, ал. 1 и ал. 2 ЗУТ. Нормата на чл. 134, ал. 2, т. 6 ЗУТ предвижда възможност за изменение на действащия ПУП, когато има съгласие на всички собственици на имоти по чл. 131, ал. 2, т. 1 ЗУТ, както и на носителите на ограничени вещни права върху тях, и на концесионерите. С изменението на ПУП-ПРЗ е предвидено изменение и в конфигурацията на сградата в УПИ ХІV-413, чийто собственик изрично е изразил несъгласие с това изменение с молба от 30.08.2018 година.</w:t>
        <w:tab/>
        <w:br/>
        <w:tab/>
        <w:t xml:space="preserve">Обосновано е прието от съда, че в обжалваната заповед е посочено общо, че тя се издава на основание чл. 134, ал. 2, т. 6 от ЗУТ. Правилно е прието, че заповедта е издадена при липса на соченото в нея материално-правно основание. Нормата на чл. 136, ал. 2, т. 6 от ЗУТ допуска изменение на влезлите в сила подробни устройствени планове, когато има съгласие на всички собственици на имоти по чл. 131, ал. 1 от ЗУТ, т. е. на всички собственици, които са непосредствено засегнати от предвижданията на плана.</w:t>
        <w:tab/>
        <w:br/>
        <w:tab/>
        <w:t xml:space="preserve">С оспореното изменение на ПУП-ПРЗ се променя конфигурацията на свързаното застрояване между УПИ XIV-413 /ПИ 10135.3515.444 на Б. Гергинов/ и УПИ XIII-412 /ПИ 10135.3515.445 на В. Пенчева и П. Воева/ откъм дъното на имотите, като са предвидени по-голяма дълбочина на сградата в УПИ XIII-412 и покриването на калкана с по-голяма дълбочина на сградата, предвидена в УПИ XIV-413, които сгради и по действащия ПУП са предвидени в свързано застрояване. Доколкото калканът по общата регулационна граница между двата ПИ не може да остане непокрит, с изменението на ПУП-ПРЗ е предвидено изменение и в конфигурацията на сградата в УПИ XIV-413, собственост на Б. Гергинов, който е изразил изричното си несъгласие с това изменение с молба от 30.08.3018г /л.66 по адм. преписка/. С възражение от 30.08.2018г. И. Василев, собственик на УПИ XII-411 /ПИ 10135.3515.446/ също е изразил изричното си несъгласие с изменението ПУП - ПРЗ /л.67 по преписката/. Нито ЕСУТ при вземането на решението си по техните възражения, нито издателят на оспорената заповед са съобразили правното значение на така изразеното несъгласие, а именно - липса на съгласие на всички собственици по см. чл.134 ал.2 т.6 от ЗУТ.</w:t>
        <w:tab/>
        <w:br/>
        <w:tab/>
        <w:t xml:space="preserve">Ето защо, обосновано първоинстанционния съд е приел, че липсата на съгласие на всички собственици по смисъла на чл. 134, ал. 2, т. 6 ЗУТ квалифицира заповедта за одобряване на изменението на ПУП-ПРЗ като незаконосъобразна поради неправилно приложение на материалния закон. Освен това, налице са и основанията на чл. 131, ал. 2, т. 3 от ЗУТ. Видно от заключението на вещото лице, предвиденото допълващо застрояване във вътрешността на двора към страничната регулация на запад с УПИ XIV-413 на 2 м с кота корниз 3м. е в нарушение на нормата на чл. 42, ал. 3 от ЗУТ, а ползването на намалено отстояние е в противоречие с нормата на чл. 36 от ЗУТ.</w:t>
        <w:tab/>
        <w:br/>
        <w:tab/>
        <w:t xml:space="preserve">Предвид изложеното, съдът намира, че по отношение на обжалваното решение, не са налице отменителните основания по чл. 209, т. 3 от АПК, поради което следва да се остави в сила.</w:t>
        <w:tab/>
        <w:br/>
        <w:tab/>
        <w:t xml:space="preserve">В представения писмен отговор от Б. Гергинов чрез адвокат Петров са поискани разноски пред касационната инстанция, но липсват доказателства за реалното им заплащане, поради което такива не следва да бъдат присъждани.</w:t>
        <w:tab/>
        <w:br/>
        <w:tab/>
        <w:t xml:space="preserve">Водим от горното и на основание чл. 221, ал. 2 от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1178 от 24.09.2021г. по адм. дело № 814/2021г. на Административен съд - Варна.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ГАЛИНА СОЛАКОВА/п/ МАРИЕТА МИЛЕВА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