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№192/25.02.2016 по търг. д. №1783/2015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№192</w:t>
        <w:tab/>
        <w:br/>
        <w:tab/>
        <w:t xml:space="preserve"> </w:t>
        <w:tab/>
        <w:br/>
        <w:tab/>
        <w:t xml:space="preserve">София, 25.02. 2016 г. </w:t>
        <w:tab/>
        <w:br/>
        <w:tab/>
        <w:t xml:space="preserve"> </w:t>
        <w:tab/>
        <w:br/>
        <w:tab/>
        <w:t xml:space="preserve"> Върховният касационен съд на Република България, Търговска колегия, Първо отделение, в закритото заседание на шестнадесети февруари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като изслуша докладваното от съдията Емил Марков т. д. № 1783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949 от 4.ІІІ.2015 г. на [фирма]-София, подадена чрез процесуалния представител на търговеца по пълномощие от САК против решение № 6 на Бургаския апелативен съд, ГК, от 27.І.2015 г., постановено по гр. дело № 326/2014 г., с което е бил отхвърлен насрещен иск на това д-во срещу [община] за заплащането на сума в размер на 56 482.64 лв., представляваща равностойността на „извършена и незаплатена работа по договор за строителство № 153/26.VІ.2008 г.” и ведно със законната лихва от датата на завеждане на делото (20.ІІІ.2013 г.) и до окончателното й изплащане.</w:t>
        <w:tab/>
        <w:br/>
        <w:tab/>
        <w:t xml:space="preserve"> </w:t>
        <w:tab/>
        <w:br/>
        <w:tab/>
        <w:t xml:space="preserve"> Оплакванията на търговеца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Бургаския апелативен съд съществени нарушения на съдопроизводствените правила. Поради това се претендира касирането му и постановяване на съдебен акт по съществото на спора от настоящата инстанция, с който насрещния осъдителен иск на търговеца с правно основание по чл. 266, ал. 1 ЗЗД, предявен срещу ищцовата [община], да бъде уважен изцяло - в размер на сумата от 56 482.64 лв., вкл. ведно със законната лихва върху тази главница, считано от завеждане на делото (20.ІІІ.2013 г.) и до окончателното й изплащане, както и с присъждането – на основание чл. 78, ал. 1 ГПК – на всички направени в хода на този процес разноски.</w:t>
        <w:tab/>
        <w:br/>
        <w:tab/>
        <w:t xml:space="preserve"> </w:t>
        <w:tab/>
        <w:br/>
        <w:tab/>
        <w:t xml:space="preserve"> В изложението си по чл. 284, ал. 3, т. 1 ГПК д-вото касатор обосновава приложно поле на касационния контрол с едновременното наличие на предпоставките по т. 1 и по т. 3 на чл. 280, ал. 1 ГПК, изтъквайки, че с атакуваното решение Бургаският апелативен съд се е произнесъл по три материалноправни и два процесуалноправни въпроса, както следва: </w:t>
        <w:tab/>
        <w:br/>
        <w:tab/>
        <w:t xml:space="preserve"> </w:t>
        <w:tab/>
        <w:br/>
        <w:tab/>
        <w:t xml:space="preserve"> 1./ Дали приемането на извършени строително-монтажни работи /СМР/ по договор за строителство следва да става само с приемо-предавателни протоколи - като изрично условие за заплащане на възнаграждение, както и възможно ли е такива СМР да бъдат приети с конклудентни действия?;</w:t>
        <w:tab/>
        <w:br/>
        <w:tab/>
        <w:t xml:space="preserve"> </w:t>
        <w:tab/>
        <w:br/>
        <w:tab/>
        <w:t xml:space="preserve"> 2./ Налице ли е приемане на работата, когато възложителят е установил фактическа власт върху изработеното чрез свой компетентен представител и упражнява същата върху доставеното му от изпълнителя за период над 5 години, без да направи възражение за неприемане или за недостатъци?;</w:t>
        <w:tab/>
        <w:br/>
        <w:tab/>
        <w:t xml:space="preserve"> </w:t>
        <w:tab/>
        <w:br/>
        <w:tab/>
        <w:t xml:space="preserve"> 3./ При тълкуване на договорните клаузи следва ли отделните уговорки да се тълкуват във връзка един с други, с оглед целта на договора, поведените на страните и как те са изпълнявали задълженията си по него, както и с оглед обичаите в практиката и добросъвестността?;</w:t>
        <w:tab/>
        <w:br/>
        <w:tab/>
        <w:t xml:space="preserve"> </w:t>
        <w:tab/>
        <w:br/>
        <w:tab/>
        <w:t xml:space="preserve"> 4./ Допустимо ли е въззивният съд да основе решението си върху факти, които не се твърдят от страните и не се подкрепят от фактите по делото?;</w:t>
        <w:tab/>
        <w:br/>
        <w:tab/>
        <w:t xml:space="preserve"> </w:t>
        <w:tab/>
        <w:br/>
        <w:tab/>
        <w:t xml:space="preserve"> 5./ Длъжен ли е въззивният съд да обсъди всички събрани по реда на ГПК доказателства? </w:t>
        <w:tab/>
        <w:br/>
        <w:tab/>
        <w:t xml:space="preserve"> </w:t>
        <w:tab/>
        <w:br/>
        <w:tab/>
        <w:t xml:space="preserve"> Според касатора материалноправните въпроси били решени в противоречие с практиката на ВКС, като тези с поредни номера 2 и 3, а също и останалите два процесуалноправни въпроса били от значение за точното прилагане на закона, както и за развитието на правото. </w:t>
        <w:tab/>
        <w:br/>
        <w:tab/>
        <w:t xml:space="preserve"> </w:t>
        <w:tab/>
        <w:br/>
        <w:tab/>
        <w:t xml:space="preserve"> По реда на чл. 287, ал. 1 ГПК ответната по касация [община] писмено е възразила чрез своя процесуален представител по пълномощие от САК както по допустимостта на касационното обжалване, така и по основателността на оплакванията за неправилност на атакуваното въззивното решение, претендирайки за потвърждаването му „ведно с произтичащите от това законни последици”.</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Бургаския апелативен съд, настоящата касационна жалба на [фирма]-София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А./ По релевираните два процесуалноправни въпроса: </w:t>
        <w:tab/>
        <w:br/>
        <w:tab/>
        <w:t xml:space="preserve"> </w:t>
        <w:tab/>
        <w:br/>
        <w:tab/>
        <w:t xml:space="preserve"> Според мотивите към т. 1 от задължителните за съдилищата в Републиката постановки на ТР № 1/19.ІІ.2010 г. на ОСГТК на ВКС по тълк. дело № 1/09 г., материалноправният или процесуалноправният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Погрешното отъждествяване от касатора на касационното отменително основание по чл. 281, т. 3, предл. 2-ро ГПК, о една страна, с основание за допустимост на касационния контрол – от друга, обективно не е годно да обоснове приложно поле на пос8ледния на плоскостта на формулираните в изложението по чл. 284, ал. 3 ГПК към жалбата два процесуалноправни въпроса. </w:t>
        <w:tab/>
        <w:br/>
        <w:tab/>
        <w:t xml:space="preserve"> </w:t>
        <w:tab/>
        <w:br/>
        <w:tab/>
        <w:t xml:space="preserve"> Б./ По релевираните от касатора три материалноправни въпроса:</w:t>
        <w:tab/>
        <w:br/>
        <w:tab/>
        <w:t xml:space="preserve"> </w:t>
        <w:tab/>
        <w:br/>
        <w:tab/>
        <w:t xml:space="preserve"> За да отхвърли насрещния иск на търговеца настоящ касатор срещу ищцовата [община] с правно основание по чл. 266, ал. 1 ЗЗД, Бургаският апелативен съд е приел, че е налице „възложена и изпълнена, и приета работа”: доставка на елементи от метална конструкция за монтиране на процесния обект, представляващ спортна зала в [населено място], „което е част от изпълнението по договора, но не и на договорен между страните етап от изпълнение (по чл. 26 от сключения между страните поп спора договор от 26.VІ.2008 г. - бел. на ВКС) и самата доставка на тези елементи, приети в склад на възложителя по експедиционни бележки не означава изпълнение на възложената работа и оттам – основание за заплащане”. Без навлизане в съществото на облигационния спор, ще следва да се отбележи, че този решаващ правен извод на въззивната инстанция е в съзвучие с онази част от легалната дефиниция на § 5, т. 40 от ДР на ЗУТ, според която, по смисъла на този закон, „строителни и монтажни” са работите, чрез които строежите се изграждат – нещо съществено различно от самата доставка на материали и оборудване на строителната площадка. Ето защо в процесния случай по необходимост се налага извод, че нито един от трите материалноправни въпроса, формулирани в изложението по чл. 284, ал. 3 ГПК към жалбата на търговеца няма естеството на такъв, който да е бил надлежно включен в предмета на спора по делото и да е обусловил решаващите изводи на Бургаския апелативен съд по това дело, а според т. 1 от задължителните за съдилищата в Републиката постановки на горепосоченото тълкувателно решение главното основание по чл. 280, ал. 1 ГПК за допустимост на касационния контрол е ясното и точно формулиране на въпрос /бил той материално - или процесуалноправен/, който да е разрешен в обжалваното въззивно решение и да е от значение за изхода по конкретното дело. В заключение, релевираният от касатора въпрос с пор. № 3 в изложението към жалбата му – относно това как следвало да се тълкуват отделните уговорки в сключения между страните по спора договор за строителство, се явява такъв с изцяло хипотетичен характер, имайки своят ясен отговор в разпоредбата на чл. 20 ЗЗД. </w:t>
        <w:tab/>
        <w:br/>
        <w:tab/>
        <w:t xml:space="preserve"> </w:t>
        <w:tab/>
        <w:br/>
        <w:tab/>
        <w:t xml:space="preserve"> При този изход на делото в настоящето касационното производство по чл. 288 ГПК и предвид изрично направеното от ответната по касация община искане за това, д-вото касатор ще следва да бъде осъдено – на основание чл. 81-във вр. чл. 78, ал. 3 ГПК – да й заплати сума в размер на 3 300 лв.: съгласно приложените по делото пълномощно от 14.VІІІ.2014 г. и договор за правна защита и съдействие № А-0006517 от 9.І.2014 г.</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6 на Бургаския апелативен съд, ТК, от 27.І.2015 г., постановено по т. дело № 326/2014 г.</w:t>
        <w:tab/>
        <w:br/>
        <w:tab/>
        <w:t xml:space="preserve"> </w:t>
        <w:tab/>
        <w:br/>
        <w:tab/>
        <w:t xml:space="preserve"> О С Ъ Ж Д А касатора [фирма] /ЕИК[ЕИК]/ със седалище е адрес на управление в [населено място], [улица] – НА ОСНОВАНИЕ ЧЛ. 81-във вр. ЧЛ. 78, АЛ. 3 ГПК – да заплати на ответната по касация [община] /, СУМА в размер на 3 300 лв. (три хиляди и триста лева), представляваща платен хонорар за един неин адвокат от САК, съгласно приложени по делото пълномощно с изх.№ г. и договор за правна защита и съдействие № 17/9.І.2014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