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№136/11.02.2016 по търг. д. №707/2015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136</w:t>
        <w:tab/>
        <w:br/>
        <w:tab/>
        <w:t xml:space="preserve"> </w:t>
        <w:tab/>
        <w:br/>
        <w:tab/>
        <w:t xml:space="preserve">С., 11, 02, 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България,ТК, първо търговско отделение, в закрито заседание на седми декември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 ЧЛЕНОВЕ:РОСИЦА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 707/15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[фирма],гр. К. против решение №311 от 17.11.2014г. по т. д.488/14г. на Варненски апелативен съд.</w:t>
        <w:tab/>
        <w:br/>
        <w:tab/>
        <w:t xml:space="preserve"> </w:t>
        <w:tab/>
        <w:br/>
        <w:tab/>
        <w:t xml:space="preserve">Ответникът по касация- [фирма], [населено място] е на становище, че не са налице предпоставките по чл. 280, ал. 1 ГПК.Развито е и подробно разбиране за неоснователност на касационната жалба.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касационен контрол съдебен акт. </w:t>
        <w:tab/>
        <w:br/>
        <w:tab/>
        <w:t xml:space="preserve"> </w:t>
        <w:tab/>
        <w:br/>
        <w:tab/>
        <w:t xml:space="preserve">С решението, предмет на обжалване, състав на Варненски апелативен съд е отменил решение №473 от 14.05.2014г. по т. д. 1803/13г. на ВОС за уважаване на предявения от касатора против [фирма], [населено място] иск с правно основание чл. 55, ал. 1 пр. 3-то ГПК, за заплащане на сумата общо в размер на 100 822.23лв., като получена на отпаднало основание и по същество е отхвърлил иска. За да постанови този резултат, въззивният съд е мотивирал подробно извод, за това че задължението за заплащане на цена за достъп до електроразпределителната мрежа е елемент от съдържанието на договора, който производителите на ел. енергия са длъжни да сключат с оператора – съгл. чл. 84, ал. 2 ЗЕ и чл. 104 ЗЕ, като само размерът на тази цена подлежи на регулация от административния орган - Д.. Съдът е направил извод, че в случая макар и да не е сключен писмен договор за достъп на производителя до електроразпределителната мрежа на оператора, доказателствата сочели наличие на фактически осъществявана дейност, включена в предмета на такъв вид договори, а заплащаните цени за достъп от производителя съставлявали доказателство за възникнало договорно правоотношение по смисъла на чл. 11, т. 3 вр. чл. 14 ПТЕЕ отм. Функцията на Д. при издаване на решение за определяне временни цени за достъп била само регулаторна т. е. само относно определяне на пределна цена за тази услуга. Направен е решаващ извод, че решението на Д. не е основание за заплащане на процесните суми, а оттам и неговата отмяна от ВАС не заличава с обратна сила основанието, на което е възникнало задължението, поради което иска по чл. 55, ал. 1, пр. 3-то ЗЗД е неоснователен. </w:t>
        <w:tab/>
        <w:br/>
        <w:tab/>
        <w:t xml:space="preserve"> </w:t>
        <w:tab/>
        <w:br/>
        <w:tab/>
        <w:t xml:space="preserve">Разпоредбата на чл. 288 ГПК обвързва допускането до разглеждане на касационна жалба с наличие предпоставките по чл. 280, ал. 1 ГПК. С изложението на основанията за допускане на касационно обжалване, касаторът е поставил като релевантни въпросите: „При положение че Върховният административен съд е отменил Решение №Ц -33/14.09.2012г. на Държавната комисия за енергийно и водно регулиране, с което са били определени временни цени за достъп, дължими от производителите на електрическа енергия от възобновяеми енергийни източници на операторите на електрическата мрежа, тази отмяна заличила ли е с обратна сила основанието на което е възникнало задължението за плащане на цена за достъп и води ли до отпадане с обратна сила на задължението за заплащане на цена за достъп от В. – производителите и 2 / Ако отмяната на решението на Д., цитирано в т. 1, води до отпадане с обратна сила на задължението за заплащане на цена за достъп, следва ли електроразпределителните дружества да върнат на В.- производителите заплатените цени за достъп за периода, през който решението на Д. е подлежало на изпълнение….” Касаторът е развил допълнителен критерий по чл. 280, ал. 1 т. 1, 2 и 3 ГПК.</w:t>
        <w:tab/>
        <w:br/>
        <w:tab/>
        <w:t xml:space="preserve"> </w:t>
        <w:tab/>
        <w:br/>
        <w:tab/>
        <w:t xml:space="preserve">Поставените въпроси, обосновават общо основание по чл. 280, ал. 1 ГПК, тъй като от тях може да бъде изведен, с оглед правомощията на ВКС / ТРОСГТК №1/10г./, релевантния правен въпрос за действието и правните последици на отмяната от ВАС на индивидуален административен акт, с който са определени, в резултат на нормативно заложена компетеност на Д., временни цени за достъп, дължими от производителите на електрическа енергия от възобновяеми енергийни източници на операторите на електрическата мрежа. </w:t>
        <w:tab/>
        <w:br/>
        <w:tab/>
        <w:t xml:space="preserve"> </w:t>
        <w:tab/>
        <w:br/>
        <w:tab/>
        <w:t xml:space="preserve"> Касаторът не обосновава предпоставките на чл. 280, ал. 1, т. 1 ГПК тъй като посочената от него практика – ТР №17/59г., ТР ОСГК №50/85г. нито разглежда, нито е относима към поставените от него въпроси. Не се обосновава и основанието по чл. 280, ал. 1, т. 3 ГПК, по което касаторът е поставил седем фактически въпроса и е изложил разбирането си по тях, без да съобрази, че следва да развие доводи за наличие на това основание, съобразно разясненията дадени с т. 4 на ТР ОСГТК на ВКС на РБ №1/09г. </w:t>
        <w:tab/>
        <w:br/>
        <w:tab/>
        <w:t xml:space="preserve"> </w:t>
        <w:tab/>
        <w:br/>
        <w:tab/>
        <w:t xml:space="preserve"> Налице е обаче, съобразно изложеното от страната, основанието по чл. 280, ал. 1, т. 2 ГПК. Приложени са множество решения на съдилищата / в по-голямата им част е установено влизането им в сила/, които в противоречие, с разрешението дадено от въззивния съд на поставения въпрос, приемат при идентична фактическа обстановка/, че при липсата на договор за достъп до електропреносната и електроразпределителната мрежа, правомощията, упражнени от Д. по чл. 32, ал. 4 ЗЕ определят елемента цена в договорите, който се регулира по административен ред от определения законово административен органи и се дължи само в определения по този ред размер, от което е направен извод, че с отмяната на акта на Д., която има обратно действие, отпада с обратна сила задължението за заплащане именно на тези цени и даденото подлежи на връщане по реда на чл. 55, ал. 1, пр. 3-тоЗЗД – в този смисъл приложените - решение на Варненски окръжен съд по гр. д. 2206/14г., решение № 1082/10.06.2014г. по гр. д. 973/14 на Пловдивски окръжен съд, решение по гр. д.2208/`14г. на Варненски окръжен съд и др. Т.е. страната установява наличие на предпоставки за допускане на касационно обжалване.</w:t>
        <w:tab/>
        <w:br/>
        <w:tab/>
        <w:t xml:space="preserve"> </w:t>
        <w:tab/>
        <w:br/>
        <w:tab/>
        <w:t xml:space="preserve"> С оглед изложеното, налице са предпоставките по чл. 280, ал. 1, т. 2 ГПК и решението следва да бъде допуснато до касационно обжалване. На основание чл. 18, ал. 2, т. 2 на Тарифа за държавните такси, които се събират от съдилищата по ГПК, касаторът следва да внесе държавна такса в размер на 2066лв.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решение №311 от 17.11.2014г. по т. д.488/14г. на Варненски апелативен съд.</w:t>
        <w:tab/>
        <w:br/>
        <w:tab/>
        <w:t xml:space="preserve"> </w:t>
        <w:tab/>
        <w:br/>
        <w:tab/>
        <w:t xml:space="preserve">УКАЗВА на касатора- [фирма],гр. К. в едноседмичен срок от получаване на съобщението да представи документ за внесена държавна такса по сметка на ВКС в размер на 2066лв.</w:t>
        <w:tab/>
        <w:br/>
        <w:tab/>
        <w:t xml:space="preserve"> </w:t>
        <w:tab/>
        <w:br/>
        <w:tab/>
        <w:t xml:space="preserve">След изпълнение на указанието делото за се докладва за насрочване.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