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№228/04.02.2016 по търг. д. №3482/2015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
        <w:tab/>
        <w:br/>
        <w:tab/>
        <w:t xml:space="preserve"> № 228</w:t>
        <w:tab/>
        <w:br/>
        <w:tab/>
        <w:t xml:space="preserve"> </w:t>
        <w:tab/>
        <w:br/>
        <w:tab/>
        <w:t xml:space="preserve"> Гр.София, 04.02.2016 г.</w:t>
        <w:tab/>
        <w:br/>
        <w:tab/>
        <w:t xml:space="preserve"> </w:t>
        <w:tab/>
        <w:br/>
        <w:tab/>
        <w:t xml:space="preserve"> В И М Е Т О Н А Н А Р О Д А</w:t>
        <w:tab/>
        <w:br/>
        <w:tab/>
        <w:t xml:space="preserve"> </w:t>
        <w:tab/>
        <w:br/>
        <w:tab/>
        <w:t xml:space="preserve">ВЪРХОВНИЯТ КАСАЦИОНЕН СЪД на Република България, Търговска колегия, І отделение, в публично заседание на осемнадесети декември през две хиляди и петнадесета година, в състав:</w:t>
        <w:tab/>
        <w:br/>
        <w:tab/>
        <w:t xml:space="preserve"> </w:t>
        <w:tab/>
        <w:br/>
        <w:tab/>
        <w:t xml:space="preserve"> ПРЕДСЕДАТЕЛ: Тотка Калчева</w:t>
        <w:tab/>
        <w:br/>
        <w:tab/>
        <w:t xml:space="preserve"> </w:t>
        <w:tab/>
        <w:br/>
        <w:tab/>
        <w:t xml:space="preserve"> ЧЛЕНОВЕ: Вероника Николова </w:t>
        <w:tab/>
        <w:br/>
        <w:tab/>
        <w:t xml:space="preserve"> </w:t>
        <w:tab/>
        <w:br/>
        <w:tab/>
        <w:t xml:space="preserve"> Кристияна Генковска </w:t>
        <w:tab/>
        <w:br/>
        <w:tab/>
        <w:t xml:space="preserve"> </w:t>
        <w:tab/>
        <w:br/>
        <w:tab/>
        <w:t xml:space="preserve">при секретаря Петя Кръстева и при участието на прокурора Антонова, след като изслуша докладваното от съдия Калчева, т. д.№ 3482 по описа за 2015г.,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18 от Закона за политическите партии.</w:t>
        <w:tab/>
        <w:br/>
        <w:tab/>
        <w:t xml:space="preserve"> </w:t>
        <w:tab/>
        <w:br/>
        <w:tab/>
        <w:t xml:space="preserve"> Образувано е по касационна жалба на С. С. Ш., в качеството му на председател на политическа партия с наименование „Съюз на левите земеделци”, [населено място] срещу решение от 25.09.2015г., постановено по ф. д.№ 528/2015г. от Софийския градски съд, с което е отказано вписване в регистъра на политическите партии, воден от СГС, на ПП „Съюз на левите земеделци”, [населено място].</w:t>
        <w:tab/>
        <w:br/>
        <w:tab/>
        <w:t xml:space="preserve"> </w:t>
        <w:tab/>
        <w:br/>
        <w:tab/>
        <w:t xml:space="preserve"> Касаторът поддържа, че решението е неправилно. Твърди, че от представените документи на СГС по недвусмислен начин се установявало, че има проведени събрания и са взети необходимите решения относно възникването на юридическото лице и не било необходимо посочването на броя на лицата, гласували на всяко решение, след като същите са взети с „пълно мнозинство”. Моли решението да се отмени.</w:t>
        <w:tab/>
        <w:br/>
        <w:tab/>
        <w:t xml:space="preserve"> </w:t>
        <w:tab/>
        <w:br/>
        <w:tab/>
        <w:t xml:space="preserve"> Представителят на Върховна касационна прокуратура изразява становище за неоснователност на касационната жалба. Излага съображения относно нарушения на чл. 11, чл. 12 и чл. 13 ЗПП, поради което не са налице предпоставките за вписване на политическата партия.</w:t>
        <w:tab/>
        <w:br/>
        <w:tab/>
        <w:t xml:space="preserve"> </w:t>
        <w:tab/>
        <w:br/>
        <w:tab/>
        <w:t xml:space="preserve"> Върховният касационен съд, Търговска колегия, І отделение констатира следното:</w:t>
        <w:tab/>
        <w:br/>
        <w:tab/>
        <w:t xml:space="preserve"> </w:t>
        <w:tab/>
        <w:br/>
        <w:tab/>
        <w:t xml:space="preserve"> За да постанови обжалваното решение Софийският градски съд е приел, че в представения протокол от 27.06.2015г. от проведено учредително събрание на партията не е отразен броят на гласовете, участвали във формиране на волята на органа, и в същия не се съдържат решения, със съществуването на които може да се приеме, че е изразена и формирана воля за възникване на правния субект; приемане на неговия устав и избор на органи на юридическото лице. В изпълнение на указанията на съда да бъде представен пълен протокол от проведеното събрание молителят е депозирал протокол за проведено друго събрание на 06.09.2015г., който имал същите нередовности. Въз основа на представените по делото документи съдът е формирал извод, че не е налице валидно възникване на обстоятелствата, чието вписване се иска.</w:t>
        <w:tab/>
        <w:br/>
        <w:tab/>
        <w:t xml:space="preserve"> </w:t>
        <w:tab/>
        <w:br/>
        <w:tab/>
        <w:t xml:space="preserve">Решението е правилно.</w:t>
        <w:tab/>
        <w:br/>
        <w:tab/>
        <w:t xml:space="preserve"> </w:t>
        <w:tab/>
        <w:br/>
        <w:tab/>
        <w:t xml:space="preserve"> Съгласно разпоредбата на чл. 12 ЗПП политическа партия се образува на учредително събрание, което се провежда на територията на Република България в срок от три месеца от датата на приемане на учредителната декларация и същото е законно, ако присъстват най-малко 500 граждани с избирателни права, подписали декларация по чл. 11 от закона. По силата на чл. 13 ЗПП учредителното събрание приема устав на политическата партия с най-малко 500 учредители и избира ръководни и контролни органи съгласно приетия устав. Проверката за спазването на законовите изисквания налага изследване наличието на кворум (присъствие на най-малко 500 граждани с избирателни права), за качеството на учредителите (подписана декларация, която да отговаря на условията по чл. 11 ЗПП), както и проверка за валидността на взетите решения: за образуване на политическата партия, за приемане на устава и за избор на ръководни и контролни органи, които решения следва да се взети съобразно с приетия устав, предвиждащ реда за избиране и освобождаване на органите по чл. 14, ал. 1, т. 6 ЗПП. </w:t>
        <w:tab/>
        <w:br/>
        <w:tab/>
        <w:t xml:space="preserve"> </w:t>
        <w:tab/>
        <w:br/>
        <w:tab/>
        <w:t xml:space="preserve">Законността на учредителното събрание по чл. 12, ал. 2 ЗПП е предопределена от присъствието на 500 граждани с избирателни права, които са подписали декларация за индивидуално членство по образец, утвърден от инициативния комитет по чл. 10 З., която декларация следва да е подписана до провеждане на учредителното събрание. Следователно изискуемият кворум се преценява и с оглед легитимацията на участниците в учредителното събрание. </w:t>
        <w:tab/>
        <w:br/>
        <w:tab/>
        <w:t xml:space="preserve"> </w:t>
        <w:tab/>
        <w:br/>
        <w:tab/>
        <w:t xml:space="preserve">В случая в протокола от 27.06.15г. е посочено, че присъстват 788 души, като към заявлението за вписване са представени списъци на учредителите. Приложените декларации по чл. 11 ЗПП за индивидуално членство са без дата, поради което не би могло да се провери дали същите са подадени до провеждане на учредителното събрание на 27.06.15г. Неустановяването на изискванията за подписване на декларация по чл. 11, ал. 1 З. има за последица невъзможност за преценка законността на проведеното учредително събрание. </w:t>
        <w:tab/>
        <w:br/>
        <w:tab/>
        <w:t xml:space="preserve"> </w:t>
        <w:tab/>
        <w:br/>
        <w:tab/>
        <w:t xml:space="preserve">На следващо място, в протокола от 27.06.15г. не е отразено гласуването за приетите решения, поради което и не е установено дали решенията са взети в съответствие с устава на партията. Съобразяването с посочените изисквания на закона подлежи на преценка от съда по регистрацията на партията, като констатираните нередовности са от характер да не могат да бъдат отстрани с представянето на други документи. Представеният протокол от 06.09.15г. обективира провеждането на друго събрание, а не решенията относно обстоятелствата, чието вписване се иска в настоящото производство, поради което съдът не следва да обсъжда посочения документ.</w:t>
        <w:tab/>
        <w:br/>
        <w:tab/>
        <w:t xml:space="preserve"> </w:t>
        <w:tab/>
        <w:br/>
        <w:tab/>
        <w:t xml:space="preserve"> По изложените съображения съставът на ВКС намира, че не са валидно възникнали обстоятелствата, чието вписване се иска, поради което обжалваното решение на Софийския градски съд, с което е отказано вписване в регистъра на политическите партии, воден от СГС, на ПП „Съюз на левите земеделци”, [населено място] следва да се потвърди.</w:t>
        <w:tab/>
        <w:br/>
        <w:tab/>
        <w:t xml:space="preserve"> </w:t>
        <w:tab/>
        <w:br/>
        <w:tab/>
        <w:t xml:space="preserve"> Разноски за производството не се дължат.</w:t>
        <w:tab/>
        <w:br/>
        <w:tab/>
        <w:t xml:space="preserve"> </w:t>
        <w:tab/>
        <w:br/>
        <w:tab/>
        <w:t xml:space="preserve"> Мотивиран от горното, Върховният касационен съд</w:t>
        <w:tab/>
        <w:br/>
        <w:tab/>
        <w:t xml:space="preserve"> </w:t>
        <w:tab/>
        <w:br/>
        <w:tab/>
        <w:t xml:space="preserve"> РЕШИ: </w:t>
        <w:tab/>
        <w:br/>
        <w:tab/>
        <w:t xml:space="preserve"> </w:t>
        <w:tab/>
        <w:br/>
        <w:tab/>
        <w:t xml:space="preserve"> ОСТАВЯ В СИЛА решение от 25.09.2015г., постановено по ф. д.№ 528/2015г. от Софийския градски съд.</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