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№226/25.09.2017 по търг. д. №1995/2016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226</w:t>
        <w:tab/>
        <w:br/>
        <w:tab/>
        <w:t xml:space="preserve"> </w:t>
        <w:tab/>
        <w:br/>
        <w:tab/>
        <w:t xml:space="preserve"> С., 25.09.2017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пети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т. д. № 1995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Съставът на ВКС констатира, че с разпореждане, надлежно съобщено на ищците на 20.07.2017г. им е указано за внесат разноски /депозит/ за възнаграждение на особен представител по чл. 29, ал. 4 ГПК, който следва да бъде назначен на дружеството - касатор [фирма] в производството по чл. 290 ГПК. В разпореждането е обоснована необходимостта от назначаването на особен представител и са посочени последиците от неизпълнението на указаното задължение.</w:t>
        <w:tab/>
        <w:br/>
        <w:tab/>
        <w:t xml:space="preserve"> </w:t>
        <w:tab/>
        <w:br/>
        <w:tab/>
        <w:t xml:space="preserve"> Срокът за изпълнение на указанията е изтекъл, но по делото няма депозирани доказателства за изпълнението им, поради което производството пред ВКС подлежи на прекратяване поради невъзможност да бъдат извършвани процесуални действия по спор, при който в касационното производство е настъпило съвместяване на качеството на ищци и на законни представители на дружеството-ответник при иск по чл. 74 ТЗ.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т. д.№ 1995/2016г. на ВКС, ТК, І т. о..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връчването му.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