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№216/18.09.2017 по гр. д. №3507/2017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3507/2017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216</w:t>
        <w:tab/>
        <w:br/>
        <w:tab/>
        <w:t xml:space="preserve"> </w:t>
        <w:tab/>
        <w:br/>
        <w:tab/>
        <w:t xml:space="preserve">София, 18.09.2017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СВЕТЛАНА КАЛИНОВА</w:t>
        <w:tab/>
        <w:br/>
        <w:tab/>
        <w:t xml:space="preserve"> </w:t>
        <w:tab/>
        <w:br/>
        <w:tab/>
        <w:t xml:space="preserve"> изслуша докладваната от съдия Ж. Силдарева гр. д. № 3507/2017 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на [фирма], [населено място], [община] с искане за отмяна на основание чл. 303, ал. 1, т. 1 ГПК на решение № 10 от 17.05.2017 г. по гр. д. № 3248/2016 г. на ВКС, ГК, ІІ г. о., постановено в производство по чл. 290 и сл. ГПК и влязло в сила на същата дата, с което е допуснато да се извърши делба на недвижим имот, със статут на неурегулирана територия – производствена площадка, с идентификатор 000628 по картата на землището на [населено място] дол, [община] при права от 10 000/12 869 ид. ч. за [фирма] и 2869/12 869 ид. ч. за молителя.</w:t>
        <w:tab/>
        <w:br/>
        <w:tab/>
        <w:t xml:space="preserve"> </w:t>
        <w:tab/>
        <w:br/>
        <w:tab/>
        <w:t xml:space="preserve">Твърди се, че след влизане в сила на решението на молителят са станали известни факти, съдържащи се в писмени документи, които преди постановяването на съдебния акт не са му били известни и не е бил в състояние да се снабди с тях и при проявяване на дължимата грижа за изясняване на спора. </w:t>
        <w:tab/>
        <w:br/>
        <w:tab/>
        <w:t xml:space="preserve"> </w:t>
        <w:tab/>
        <w:br/>
        <w:tab/>
        <w:t xml:space="preserve"> Върховният касационен съд извърши проверка за допустимостта на молбата и намери следното:</w:t>
        <w:tab/>
        <w:br/>
        <w:tab/>
        <w:t xml:space="preserve"> </w:t>
        <w:tab/>
        <w:br/>
        <w:tab/>
        <w:t xml:space="preserve">Молбата за отмяна е подадена на 19.07.2017 г., от легитимирана страна. Тя има за предмет влязло в сила решение, по постановено по иск за делба на съсобствен недвижим имот. Въз основа на това настоящият състав намира, че няма процесуална пречка за се допусне разглеждането на молбата в открито съдебно заседание.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молбата на [фирма], [населено място], [община] за отмяна на основание чл. 303, ал. 1, т. 1 ГПК на решение № 10 от 17.05.2017 г. по гр. д. № 3248/2016 г. на ВКС, ГК, ІІ г. о.</w:t>
        <w:tab/>
        <w:br/>
        <w:tab/>
        <w:t xml:space="preserve"> </w:t>
        <w:tab/>
        <w:br/>
        <w:tab/>
        <w:t xml:space="preserve">ДЕЛОТО да се докладва на председателя на І-во г. за насрочване за разглеждане в открито съдебно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