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№198/13.09.2017 по търг. д. №1340/2016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198</w:t>
        <w:tab/>
        <w:br/>
        <w:tab/>
        <w:t xml:space="preserve"> </w:t>
        <w:tab/>
        <w:br/>
        <w:tab/>
        <w:t xml:space="preserve"> Гр.София, 13.09.2017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1340/2016 г.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Подадена е молба от ищцата Д. И. Т. чрез процесуалния й представител адвокат Н. Г. Н., АК С., за допълване на решението от 1 август 2017 г. по т. д.№ 1340/2016 г., с което е прогласено за нищожно арбитражно решение № 15/19.02.2015 г. по в. арб. д.№ 15/2015 г. на арбитър Б. Г. в частта за разноските.</w:t>
        <w:tab/>
        <w:br/>
        <w:tab/>
        <w:t xml:space="preserve"> </w:t>
        <w:tab/>
        <w:br/>
        <w:tab/>
        <w:t xml:space="preserve"> Ответното [фирма] София изразява становище за прекомерност на претендираното адвокатско възнаграждение 1680 лв.</w:t>
        <w:tab/>
        <w:br/>
        <w:tab/>
        <w:t xml:space="preserve"> </w:t>
        <w:tab/>
        <w:br/>
        <w:tab/>
        <w:t xml:space="preserve"> При преценка на допустимостта на искането настоящият съдебен състав взе предвид следното:</w:t>
        <w:tab/>
        <w:br/>
        <w:tab/>
        <w:t xml:space="preserve"> </w:t>
        <w:tab/>
        <w:br/>
        <w:tab/>
        <w:t xml:space="preserve"> Молбата на ищцовата страна е подадена в преклузивния срок по чл. 218 ал. 1 ГПК от заинтересована легитимирана страна, своевременно заявила искане за присъждане на разноски в производството по чл. 47 ЗМТА – още с исковата молба. В последното по делото съдебно заседание, проведено на 24 януари 2017 г., страната е представила списък на разноските, включващ заплатената държавна такса по делото и адвокатско възнаграждение 1680 лв. по договор за правна помощ от 10.9.2016 г.</w:t>
        <w:tab/>
        <w:br/>
        <w:tab/>
        <w:t xml:space="preserve"> </w:t>
        <w:tab/>
        <w:br/>
        <w:tab/>
        <w:t xml:space="preserve"> Съдът е пропуснал да се произнесе по своевременно заявеното искане, поради което молбата на ищцовата страна се явява основателна.</w:t>
        <w:tab/>
        <w:br/>
        <w:tab/>
        <w:t xml:space="preserve"> </w:t>
        <w:tab/>
        <w:br/>
        <w:tab/>
        <w:t xml:space="preserve"> Съгласно договора за правна помощ с адвокат Н. Г. Н. от 10.9.2016 г. договореното и заплатено от ищцата възнаграждение за оказана правна защита и съдействие по делото възлиза на 1680 лв. В заседанието на 24.01.2017 г., в което са представени списъци по чл. 80 ГПК от страните, процесуалният представител на ответното Е. е възразил, че адвокатското възнаграждение, заплатено от ищцата, е прекомерно и е поискал намаляването му на основание чл. 78 ал. 5 ГПК до минималния размер по Наредба № 1.</w:t>
        <w:tab/>
        <w:br/>
        <w:tab/>
        <w:t xml:space="preserve"> </w:t>
        <w:tab/>
        <w:br/>
        <w:tab/>
        <w:t xml:space="preserve"> Предвид фактическата и правна сложност на спора, произтичаща от обективното съединяване на искове и настъпили законодателни промени в хода на производството настоящият съдебен състав намира искането по чл. 78 ал. 5 ГПК за неоснователен.</w:t>
        <w:tab/>
        <w:br/>
        <w:tab/>
        <w:t xml:space="preserve"> </w:t>
        <w:tab/>
        <w:br/>
        <w:tab/>
        <w:t xml:space="preserve"> Решението на ВКС следва да бъде допълнено в частта за разноските съобразно заявеното искане на Д. Т..</w:t>
        <w:tab/>
        <w:br/>
        <w:tab/>
        <w:t xml:space="preserve"> </w:t>
        <w:tab/>
        <w:br/>
        <w:tab/>
        <w:t xml:space="preserve"> Мотивиран от горното и на основание чл. 218 ал. 1 пр. 1 ГПК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Решение № 16 от 1 август 2017 г., постановено по т. д.№І 1340/2016 г. на ВКС, Второ ТО в частта за разноските, както следва:</w:t>
        <w:tab/>
        <w:br/>
        <w:tab/>
        <w:t xml:space="preserve"> </w:t>
        <w:tab/>
        <w:br/>
        <w:tab/>
        <w:t xml:space="preserve"> ОСЪЖДА [фирма] София да заплати на Д. И. Т. сумата 2004 лв., представляваща съдебни и деловодни разноски, на основание чл. 78 ал. 1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