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№111/05.09.2017 по нак. д. №792/2017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111</w:t>
        <w:tab/>
        <w:br/>
        <w:tab/>
        <w:t xml:space="preserve"> </w:t>
        <w:tab/>
        <w:br/>
        <w:tab/>
        <w:t xml:space="preserve">София, 05.09.2017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пети септември през две хиляди и седемнадесета година, в състав:ПРЕДСЕДАТЕЛ: ЕЛЕНА АВДЕВА</w:t>
        <w:tab/>
        <w:br/>
        <w:tab/>
        <w:t xml:space="preserve"> </w:t>
        <w:tab/>
        <w:br/>
        <w:tab/>
        <w:t xml:space="preserve">ЧЛЕНОВЕ: 1. БИСЕР ТРОЯНОВ</w:t>
        <w:tab/>
        <w:br/>
        <w:tab/>
        <w:t xml:space="preserve"> </w:t>
        <w:tab/>
        <w:br/>
        <w:tab/>
        <w:t xml:space="preserve"> 2. ГАЛИНА ТОНЕВА</w:t>
        <w:tab/>
        <w:br/>
        <w:tab/>
        <w:t xml:space="preserve"> </w:t>
        <w:tab/>
        <w:br/>
        <w:tab/>
        <w:t xml:space="preserve">разгледа докладваното от съдия Троянов н. ч.д. № 792 по описа за 2017 г.</w:t>
        <w:tab/>
        <w:br/>
        <w:tab/>
        <w:t xml:space="preserve"> </w:t>
        <w:tab/>
        <w:br/>
        <w:tab/>
        <w:t xml:space="preserve">Делото е предоставено за доклад в периода на годишния отпуск.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от НПК за разрешаване на възникнал спор между Пловдивски районен съд и Силистренски районен съд, който повдига и препирнята за подсъдност.</w:t>
        <w:tab/>
        <w:br/>
        <w:tab/>
        <w:t xml:space="preserve"> </w:t>
        <w:tab/>
        <w:br/>
        <w:tab/>
        <w:t xml:space="preserve">Повод за възникналата препирня е кой от съдилищата да разгледа подадената от [фирма] жалба против наказателно постановление № 958/16/2017 на началника на Митница Пловдив с наложена административна глоба за нарушение на чл. 123а, ал. 1 от ЗАДС. </w:t>
        <w:tab/>
        <w:br/>
        <w:tab/>
        <w:t xml:space="preserve"> </w:t>
        <w:tab/>
        <w:br/>
        <w:tab/>
        <w:t xml:space="preserve">В предоставеното писмено становище прокурор Димитър Генчев от Върховната касационна прокуратура счита, че компетентен да разгледа делото е Силистренски районен съд.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съобрази материалите по делото, намери следното:</w:t>
        <w:tab/>
        <w:br/>
        <w:tab/>
        <w:t xml:space="preserve"> </w:t>
        <w:tab/>
        <w:br/>
        <w:tab/>
        <w:t xml:space="preserve">В наказателното постановление е посочена фактическа обстановка, според която получателят на акцизна стока (1641 кг ацетилен) [фирма], [населено място], не е уведомил Митница Пловдив за предстоящата доставка и предварително не заплатил дължимия акциз, или да е представил неговото обезпечение; същевременно на 22.06.2016 г. на ГКПП-Силистра, на влизане в България, товарният автомобил с акцизната стока е бил проверен и необходимите документи за предварително уведомление и плащане/обезпечение не били налични. </w:t>
        <w:tab/>
        <w:br/>
        <w:tab/>
        <w:t xml:space="preserve"> </w:t>
        <w:tab/>
        <w:br/>
        <w:tab/>
        <w:t xml:space="preserve">Фактите по описаното административно нарушение на чл. 123а, ал. 1 от ЗАДС сочат за място на извършване – Митница Пловдив, където санкционираното дружество е следвало да изпълни своето административно задължение (предварително да уведоми за бъдещата доставка и да плати или обезпечи акциза). Нарушението е за бездействие, а мястото на дължимо изпълнение – Митница Пловдив. </w:t>
        <w:tab/>
        <w:br/>
        <w:tab/>
        <w:t xml:space="preserve"> </w:t>
        <w:tab/>
        <w:br/>
        <w:tab/>
        <w:t xml:space="preserve">Делото следва да се разгледа от Районен съд – Пловдив. </w:t>
        <w:tab/>
        <w:br/>
        <w:tab/>
        <w:t xml:space="preserve"> </w:t>
        <w:tab/>
        <w:br/>
        <w:tab/>
        <w:t xml:space="preserve">Определението на Пловдивския районен съд, с което е прекратено съдебното производството, подлежи на отмяна, а делото следва да бъде върнато на същия съдебен състав за разглеждане.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чл. 44 от НПКО П Р Е Д ЕЛ И: </w:t>
        <w:tab/>
        <w:br/>
        <w:tab/>
        <w:t xml:space="preserve"> </w:t>
        <w:tab/>
        <w:br/>
        <w:tab/>
        <w:t xml:space="preserve">ОТМЕНЯ разпореждане № 12194 от 22.05.2017 г. по а. н.д. № 1258/ 2017 г., по описа на Пловдивски районен съд, с което е прекратено производството по делото. </w:t>
        <w:tab/>
        <w:br/>
        <w:tab/>
        <w:t xml:space="preserve"> </w:t>
        <w:tab/>
        <w:br/>
        <w:tab/>
        <w:t xml:space="preserve">ИЗПРАЩА а. н.д. № 1258/ 2017 г. за разглеждане от Пловдивски районен съд, V наказателен състав. </w:t>
        <w:tab/>
        <w:br/>
        <w:tab/>
        <w:t xml:space="preserve"> </w:t>
        <w:tab/>
        <w:br/>
        <w:tab/>
        <w:t xml:space="preserve">Препис от определението да се изпрати на Силистренски районен съд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