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№4168/27.10.2022 по ч.гр.д. №3574/2022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4168</w:t>
        <w:tab/>
        <w:br/>
        <w:tab/>
        <w:t xml:space="preserve"/>
        <w:tab/>
        <w:br/>
        <w:tab/>
        <w:t xml:space="preserve">гр. София, 27.10.2022 г.</w:t>
        <w:tab/>
        <w:br/>
        <w:tab/>
        <w:t xml:space="preserve"/>
        <w:tab/>
        <w:br/>
        <w:tab/>
        <w:t xml:space="preserve">ВЪРХОВЕН КАСАЦИОНЕН СЪД, 3-ТО ГРАЖДАНСКО ОТДЕЛЕНИЕ 4-ТИ СЪСТАВ, в закрито заседание на двадесет и седми октомври през две хиляди двадесет и втора година в следния състав:</w:t>
        <w:tab/>
        <w:br/>
        <w:tab/>
        <w:t xml:space="preserve"/>
        <w:tab/>
        <w:br/>
        <w:tab/>
        <w:t xml:space="preserve">Председател: Жива Декова</w:t>
        <w:tab/>
        <w:br/>
        <w:tab/>
        <w:t xml:space="preserve"/>
        <w:tab/>
        <w:br/>
        <w:tab/>
        <w:t xml:space="preserve">Членове: Александър Цонев Филип Владимиров</w:t>
        <w:tab/>
        <w:br/>
        <w:tab/>
        <w:t xml:space="preserve"/>
        <w:tab/>
        <w:br/>
        <w:tab/>
        <w:t xml:space="preserve">като разгледа докладваното от Филип Владимиров Частно касационно гражданско дело № 20228003103574 по описа за 2022 година</w:t>
        <w:tab/>
        <w:br/>
        <w:tab/>
        <w:t xml:space="preserve"/>
        <w:tab/>
        <w:br/>
        <w:tab/>
        <w:t xml:space="preserve">Производство по чл. 274, ал. 2 ГПК.</w:t>
        <w:tab/>
        <w:br/>
        <w:tab/>
        <w:t xml:space="preserve"/>
        <w:tab/>
        <w:br/>
        <w:tab/>
        <w:t xml:space="preserve">Образувано е по частна жалба на И. Г., гражданин на Република Чехия, роден на ... г. чрез адв. С. против определение № 2175 от 19.08.2022 г. по ч. гр. д. № 297/2022 г. на Апелативен съд - София, ТК, 15 - ти състав. С последното е оставена без разглеждане (отново) частната жалба на Г. против отказа на Председателя на Софийски градски съд (СГС) - чрез нарочно оправомощен за това служител на съда - обективиран в писмо с изх. № ГС-803-ГС-902 от 15.12.2021 г. да разпореди освободената при условията на чл. 403, ал. 2 ГПК с влязло в сила определение по ч. гр. д. № 3225/2019 г. на СГС парична гаранция да му бъде върната, тъй като не е поискана от правоимащия в едногодишния срок по чл. 82 ГПК и следва да се внесе в приход на държавния бюджет.</w:t>
        <w:tab/>
        <w:br/>
        <w:tab/>
        <w:t xml:space="preserve"/>
        <w:tab/>
        <w:br/>
        <w:tab/>
        <w:t xml:space="preserve">В жалбата се правят оплаквания за неправилност на атакуваното определение и се иска същото да бъде отменено.</w:t>
        <w:tab/>
        <w:br/>
        <w:tab/>
        <w:t xml:space="preserve"/>
        <w:tab/>
        <w:br/>
        <w:tab/>
        <w:t xml:space="preserve">Върховният касационен съд, състав на трето гражданско отделение, след преценка на данните и доводите по делото, приема следното:</w:t>
        <w:tab/>
        <w:br/>
        <w:tab/>
        <w:t xml:space="preserve"/>
        <w:tab/>
        <w:br/>
        <w:tab/>
        <w:t xml:space="preserve">Частната жалба е подадена от надлежна страна, в срока по чл. 275, ал. 1 ГПК и срещу подлежащ на обжалване съдебен акт, поради което е процесуално допустима.</w:t>
        <w:tab/>
        <w:br/>
        <w:tab/>
        <w:t xml:space="preserve"/>
        <w:tab/>
        <w:br/>
        <w:tab/>
        <w:t xml:space="preserve">Разгледана по същество е и основателна.</w:t>
        <w:tab/>
        <w:br/>
        <w:tab/>
        <w:t xml:space="preserve"/>
        <w:tab/>
        <w:br/>
        <w:tab/>
        <w:t xml:space="preserve">За да постанови обжалвания резултат съставът на апелативния съд е възприел изцяло съображенията си, изложени в предходно негово определение (от 04.05.2022 г.), постановено по същата частна жалба (със същия предмет) : оставяне без уважение молбата на чуждестранния гражданин за връщане на гаранцията, освободена с определение на съда по обезпечението, който акт е обективиран в писмото на Председателя на градския съд от 15.12.2021 г. В подкрепа на извода за недопустим предмет на сезиращата частна жалба са изтъкнати мотиви за правното естество на въпросното писмо на административния ръководител на съда и е отречено то да носи белезите на съдебен правораздавателен акт, подлежащ на обжалване по реда на ГПК. Посочено е, че писмото е акт на Председателя на СГС, издаден в изпълнение правомощията му по чл. 86, ал. 1, т. 1 във вр. с чл. 88 ЗСВ за осъществяване на общо организационно и административно ръководство на органа на съдебна власт. Изразено е разбиране, че в това си качество Председателят е разпоредител с бюджетни средства по смисъла на чл. 11, ал. 1, вр. ал. 7 от Закона за публичните финанси и на основание чл. 9 от същия има право да разходва средствата по специалните сметки за чужди средства, каквито са и тези за внесените гаранции.</w:t>
        <w:tab/>
        <w:br/>
        <w:tab/>
        <w:t xml:space="preserve"/>
        <w:tab/>
        <w:br/>
        <w:tab/>
        <w:t xml:space="preserve">Делото е било повторно на разглеждане пред същия състав на АС - София, тъй като с определение № 219 от 20.06.2022 г. по ч. гр. д. № 2206/2022г. на ВКС, IV г. о. в производство по чл. 274, ал. 2 ГПК предходното негово определение (постановило същия правен резултат) по горния спор - от 04.05.2022 г. по ч. гр. д. № 297/2022 г. е било отменено и делото върнато за произнасяне по същество на сезиращата частна жалба на Г. срещу отказа на Председателя на СГС, обективиран в писмо от 15.12.2021 г. да му върне освободената в производството по ч. гр. д. № 3225/2019 г. на СГС гаранция.</w:t>
        <w:tab/>
        <w:br/>
        <w:tab/>
        <w:t xml:space="preserve"/>
        <w:tab/>
        <w:br/>
        <w:tab/>
        <w:t xml:space="preserve">Обжалваното определение е неправилно като постановено при съществено нарушение на съдопроизводствените правила, доколкото апелативният съд, на който делото е било върнато, не се е съобразил със задължителните за него указания по приложението на процесуалния закон по смисъла на чл. 278, ал. 3 ГПК, дадени с отменителното определение по ч. гр. д. № 2206/2022 г. на ВКС, IV г. о. Бидейки безусловно обвързан от последното като долустоящ съд, той е дължал произнасяне по същество на частната жалба срещу разглеждания отказ без да подлага (отново) на преценка допустимостта на производството пред себе си, която е вече била извършена от състава на ВКС, дал положителен отговор на този въпрос. Като е приел повторно, че сезиращата го частна жалба е с недопустим предмет и отново я е оставил без разглеждане (с напълно идентични мотиви) без да се съобрази със задължителното за него произнасяне на касационния съд с отменителното определение, АС - София е процедирал процесуално незаконосъобразно. Затова актът му подлежи на отмяна. Делото следва да се върне на този съд за произнасяне по същество на сезираща го частна жалба срещу отказа на Председателя на СГС, обективиран в писмото му от 15.12.2021 г. за връщане на жалбоподателя Г. на освободената с определение по ч. гр. д. № 3225/2019г. на СГС парична гаранция.</w:t>
        <w:tab/>
        <w:br/>
        <w:tab/>
        <w:t xml:space="preserve"/>
        <w:tab/>
        <w:br/>
        <w:tab/>
        <w:t xml:space="preserve">Мотивиран от горното, Върховният касационен съд, III г. о.,</w:t>
        <w:tab/>
        <w:br/>
        <w:tab/>
        <w:t xml:space="preserve"/>
        <w:tab/>
        <w:br/>
        <w:tab/>
        <w:t xml:space="preserve">ОПРЕДЕЛИ:</w:t>
        <w:tab/>
        <w:br/>
        <w:tab/>
        <w:t xml:space="preserve"/>
        <w:tab/>
        <w:br/>
        <w:tab/>
        <w:t xml:space="preserve">ОТМЕНЯ определение № 2175 от 19.08.2022 г. по ч. гр. д. № 297/2022 г. на Апелативен съд - София, ТК, 15 - ти състав.</w:t>
        <w:tab/>
        <w:br/>
        <w:tab/>
        <w:t xml:space="preserve"/>
        <w:tab/>
        <w:br/>
        <w:tab/>
        <w:t xml:space="preserve">ВРЪЩА делото на същия съд за произнасяне по същество на частната жалба на И. Г. срещу отказа на Председателя на Софийски градски съд, материализиран в писмо с изх. № ГС-803-ГС-902 от 15.12.2021 г.</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tab/>
        <w:br/>
        <w:tab/>
        <w:t xml:space="preserve">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