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№160/26.10.2022 по ч. нак. д. №793/2022 на ВКС, НК, 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160</w:t>
        <w:tab/>
        <w:br/>
        <w:tab/>
        <w:t xml:space="preserve"/>
        <w:tab/>
        <w:br/>
        <w:tab/>
        <w:t xml:space="preserve"> гр. София, 26.10.2022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шести октомври през 2022 г. в състав:</w:t>
        <w:tab/>
        <w:br/>
        <w:tab/>
        <w:t xml:space="preserve"/>
        <w:tab/>
        <w:br/>
        <w:tab/>
        <w:t xml:space="preserve"> ПРЕДСЕДАТЕЛ: БИСЕР ТРОЯНОВ 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участието на секретаря ..................................................................................................</w:t>
        <w:tab/>
        <w:br/>
        <w:tab/>
        <w:t xml:space="preserve"/>
        <w:tab/>
        <w:br/>
        <w:tab/>
        <w:t xml:space="preserve">и в присъствието на прокурора ............................................................................................</w:t>
        <w:tab/>
        <w:br/>
        <w:tab/>
        <w:t xml:space="preserve"/>
        <w:tab/>
        <w:br/>
        <w:tab/>
        <w:t xml:space="preserve">разгледа докладваното от съдия Панева ч. н.д. № 793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на осн. чл. 44, ал. 1 НПК по спор за подсъдност между Софийския районен съд и Районен съд - гр. Сливен относно разглеждането на НАХД № 649/2022 г. по описа на Сливенския районен съд.</w:t>
        <w:tab/>
        <w:br/>
        <w:tab/>
        <w:t xml:space="preserve"/>
        <w:tab/>
        <w:br/>
        <w:tab/>
        <w:t xml:space="preserve"> Представено е становище на прокурор при Върховната касационна прокуратура, според което компетентен да разгледа делото е районният съд в гр. Сливен. </w:t>
        <w:tab/>
        <w:br/>
        <w:tab/>
        <w:t xml:space="preserve"/>
        <w:tab/>
        <w:br/>
        <w:tab/>
        <w:t xml:space="preserve"> Настоящият състав на ВКС, за да се произнесе, взе предвид следното:</w:t>
        <w:tab/>
        <w:br/>
        <w:tab/>
        <w:t xml:space="preserve"/>
        <w:tab/>
        <w:br/>
        <w:tab/>
        <w:t xml:space="preserve"> Горепосоченото дело е било образувано пред Сливенския районен съд по жалба на „К.“ О. против наказателно постановление № К-041009 от 29.03.2022 г. на директора на Регионална дирекция към Главна дирекция „Контрол на пазара“ при Комисията за защита на потребителите, с което на дружеството са наложени имуществени санкции за седем нарушения на чл. 43з ЗТТСТИ. </w:t>
        <w:tab/>
        <w:br/>
        <w:tab/>
        <w:t xml:space="preserve"/>
        <w:tab/>
        <w:br/>
        <w:tab/>
        <w:t xml:space="preserve">След първоначална преценка, че делото е подсъдно именно на съда, пред който е образувано, докладчикът по него е определил дата и час за разглеждането му в открито съдебно заседание с призоваване на страните и на свидетели. Тази позиция е била преосмислена впоследствие, като с протоколно определение от 13.09.2022 г., постановено в открито съдебно заседание, съдът е отказал да даде ход на делото и е постановил прекратяване на съдебното производство и изпращане на делото на Софийския районен съд по компетентност. Според определението санкционираното нарушение е констатирано на територията на гр.София. </w:t>
        <w:tab/>
        <w:br/>
        <w:tab/>
        <w:t xml:space="preserve"/>
        <w:tab/>
        <w:br/>
        <w:tab/>
        <w:t xml:space="preserve"> С разпореждане № 11289 от10.10.2022 г. съдията-докладчик от Софийския районен съд, на който делото е било изпратено, е прекратил съдебното производство по образуваното пред него НАХД № 12632/2022 г. и е повдигнал спор за подсъдност. Според разпореждането в наказателното постановление изрично е посочено, че санкционираните нарушения са реализирани на 14.04.2021 г. в гр. Сливен, поради което и с оглед разпоредбата на чл. 59, ал. 1 ЗАНН местно компетентен да разгледа делото е именно Сливенския районен съд. </w:t>
        <w:tab/>
        <w:br/>
        <w:tab/>
        <w:t xml:space="preserve"/>
        <w:tab/>
        <w:br/>
        <w:tab/>
        <w:t xml:space="preserve"> Съпоставена с обективните данни по делото, тази констатация е вярна.</w:t>
        <w:tab/>
        <w:br/>
        <w:tab/>
        <w:t xml:space="preserve"/>
        <w:tab/>
        <w:br/>
        <w:tab/>
        <w:t xml:space="preserve"> Въпросът относно подсъдността се решава съгл. 84 ЗАНН вр. чл. 42, ал. 1 НПК, като се изхожда от обстоятелствената част на наказателното постановление. Описаните в наказателното постановление нарушения, свеждащи се до извършена в гр. Сливен на 14.04.2021 г. от „К.“ О. продажба на електронни цигари на „Х. л.“ Е., неотговарящи на изискванията на ЗТТСТИ и установени при проверката за предлагане за продажба в бензиностанция ОМВ в гр. София, са реализирани на територията на гр. Сливен. При това положение и съобразно с общите правила за местната подсъдност компетентен да разгледа делото е Сливенския районен съд.</w:t>
        <w:tab/>
        <w:br/>
        <w:tab/>
        <w:t xml:space="preserve"/>
        <w:tab/>
        <w:br/>
        <w:tab/>
        <w:t xml:space="preserve"> Водим от това и на осн. чл. 44, ал. 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НАХД № 12632/2022 г. по описа на Софийския районен съд за разглеждане и решаване от Сливенския районен съд. </w:t>
        <w:tab/>
        <w:br/>
        <w:tab/>
        <w:t xml:space="preserve"/>
        <w:tab/>
        <w:br/>
        <w:tab/>
        <w:t xml:space="preserve"> Препис от определението да бъде изпратен на Софийския районен съд за сведение.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