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№152/26.10.2022 по ч. нак. д. №796/2022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152</w:t>
        <w:tab/>
        <w:br/>
        <w:tab/>
        <w:t xml:space="preserve"/>
        <w:tab/>
        <w:br/>
        <w:tab/>
        <w:t xml:space="preserve">гр. София, 26 октомври 2022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двадесет и шести октомври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ВАЛЯ РУШАНОВА </w:t>
        <w:tab/>
        <w:br/>
        <w:tab/>
        <w:t xml:space="preserve"/>
        <w:tab/>
        <w:br/>
        <w:tab/>
        <w:t xml:space="preserve"> ТАТЯНА ГРОЗДАНОВА </w:t>
        <w:tab/>
        <w:br/>
        <w:tab/>
        <w:t xml:space="preserve"/>
        <w:tab/>
        <w:br/>
        <w:tab/>
        <w:t xml:space="preserve">при секретар………………………………………………при становището на прокурора…Петя Маринова……..………..…изслуша докладваното от съдия Рушанова частно наказателно дело № 796 по описа за 2022 г.</w:t>
        <w:tab/>
        <w:br/>
        <w:tab/>
        <w:t xml:space="preserve"/>
        <w:tab/>
        <w:br/>
        <w:tab/>
        <w:t xml:space="preserve"> Производството е с правно основание чл. 43, т. 3 от НПК.</w:t>
        <w:tab/>
        <w:br/>
        <w:tab/>
        <w:t xml:space="preserve"/>
        <w:tab/>
        <w:br/>
        <w:tab/>
        <w:t xml:space="preserve"> Образувано е по разпореждане № 354 от 10.10. 22г. на съдия при РС - Чирпан, с което е прекратено производството по АНД № 245/2022г. по описа на съда и делото е изпратено на ВКС по компетентност за определяне на друг, равен по степен съд, който да го разгледа. </w:t>
        <w:tab/>
        <w:br/>
        <w:tab/>
        <w:t xml:space="preserve"/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образувано като АНД № 1886/22г. в РС – Стара Загора по жалба на М. П. Х. срещу електронен фиш за налагане на административно наказание „глоба”.</w:t>
        <w:tab/>
        <w:br/>
        <w:tab/>
        <w:t xml:space="preserve"/>
        <w:tab/>
        <w:br/>
        <w:tab/>
        <w:t xml:space="preserve">След самоотводи на четирима от съдиите при РС - Стара Загора, с определение от 26. 09. 22 г., районният съд прекратил съдебното производство и изпратил делото по подсъдност на РС - Чирпан. Позовал се на разпоредбата на чл. 59, ал. 1 от НК, като изтъкнал съображения, че процесното нарушение е извършено и констатирано на обществен път, находящ се на територията на Община Чирпан.</w:t>
        <w:tab/>
        <w:br/>
        <w:tab/>
        <w:t xml:space="preserve"/>
        <w:tab/>
        <w:br/>
        <w:tab/>
        <w:t xml:space="preserve">След постъпване на делото в РС - Чирпан и образуване на съдебно производство по жалбата (АНД № 245/22г. по описа на РС - Чирпан) всички съдии от РС - Чирпан се самоотвели от разглеждане и решаването му, поради обстоятелството че жалбоподателят е адвокат в АК – Стара Загора, с когото се намират в колегиални и служебни отношения.</w:t>
        <w:tab/>
        <w:br/>
        <w:tab/>
        <w:t xml:space="preserve"/>
        <w:tab/>
        <w:br/>
        <w:tab/>
        <w:t xml:space="preserve">Делото е изпратено на ВКС за определяне на друг, равен по степен съд, който да го разгледа. </w:t>
        <w:tab/>
        <w:br/>
        <w:tab/>
        <w:t xml:space="preserve"/>
        <w:tab/>
        <w:br/>
        <w:tab/>
        <w:t xml:space="preserve">Върховният касационен съд счита, че предвид невъзможността за образуване на състав в съда, на който делото е подсъдно по правилата на местната подсъдност, същото следва да бъде изпратено за разглеждане от друг, еднакъв по степен съд, намиращ се извън съдебния район на Окръжен съд – Стара Загора, а именно Районен съд – Димитровград. Този съд териториално е разположен извън съдебния район на ОС - Стара Загора, намира се в близост до местоживеенето на жалбоподателя, както и на възможните свидетели, поради не създава допълнителни логистични и/или финансови затруднения за евентуалните участници в съдебното производство.</w:t>
        <w:tab/>
        <w:br/>
        <w:tab/>
        <w:t xml:space="preserve"/>
        <w:tab/>
        <w:br/>
        <w:tab/>
        <w:t xml:space="preserve">Водим от горното и на основание чл. 43, т. 3 от НПК, ВКС, І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АНД № 245/22г. по описа на РС - Чирпан за разглеждане от Районен съд – Димитровград.</w:t>
        <w:tab/>
        <w:br/>
        <w:tab/>
        <w:t xml:space="preserve"/>
        <w:tab/>
        <w:br/>
        <w:tab/>
        <w:t xml:space="preserve">Копие от определението да се изпрати на РС – Чирпан.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